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9E4" w:rsidRPr="00C529E4" w:rsidRDefault="00964E3D" w:rsidP="00307E69">
      <w:pPr>
        <w:jc w:val="center"/>
        <w:rPr>
          <w:u w:val="single"/>
          <w:lang w:val="fr-CA"/>
        </w:rPr>
      </w:pPr>
      <w:r w:rsidRPr="009B1E43">
        <w:rPr>
          <w:b/>
          <w:u w:val="single"/>
          <w:lang w:val="fr-CA"/>
        </w:rPr>
        <w:t>Appendice 1</w:t>
      </w:r>
      <w:r w:rsidR="00C529E4" w:rsidRPr="009B1E43">
        <w:rPr>
          <w:b/>
          <w:lang w:val="fr-CA"/>
        </w:rPr>
        <w:t> :</w:t>
      </w:r>
      <w:r w:rsidR="009B1E43">
        <w:rPr>
          <w:lang w:val="fr-CA"/>
        </w:rPr>
        <w:t xml:space="preserve"> D</w:t>
      </w:r>
      <w:r w:rsidR="00C529E4" w:rsidRPr="00C529E4">
        <w:rPr>
          <w:lang w:val="fr-CA"/>
        </w:rPr>
        <w:t>ocument de projet</w:t>
      </w:r>
    </w:p>
    <w:p w:rsidR="00307E69" w:rsidRDefault="00307E69" w:rsidP="00C529E4">
      <w:pPr>
        <w:outlineLvl w:val="0"/>
        <w:rPr>
          <w:b/>
          <w:lang w:val="fr-CA"/>
        </w:rPr>
      </w:pPr>
    </w:p>
    <w:p w:rsidR="00C529E4" w:rsidRDefault="00C529E4" w:rsidP="00C529E4">
      <w:pPr>
        <w:outlineLvl w:val="0"/>
        <w:rPr>
          <w:b/>
          <w:bCs/>
          <w:color w:val="000000" w:themeColor="text1"/>
          <w:lang w:val="fr-FR"/>
        </w:rPr>
      </w:pPr>
      <w:r>
        <w:rPr>
          <w:b/>
          <w:lang w:val="fr-CA"/>
        </w:rPr>
        <w:t>Titre du projet</w:t>
      </w:r>
      <w:r w:rsidRPr="00FF1CCE">
        <w:rPr>
          <w:b/>
          <w:lang w:val="fr-CA"/>
        </w:rPr>
        <w:t xml:space="preserve">: </w:t>
      </w:r>
      <w:r w:rsidRPr="00F57D1E">
        <w:rPr>
          <w:lang w:val="fr-CA"/>
        </w:rPr>
        <w:t>Renforcement des Services de l’Administration Publique (Santé et Enseignement Supérieur</w:t>
      </w:r>
      <w:r w:rsidR="009C6E97">
        <w:rPr>
          <w:lang w:val="fr-CA"/>
        </w:rPr>
        <w:t>)</w:t>
      </w:r>
    </w:p>
    <w:p w:rsidR="00C529E4" w:rsidRPr="00161E05" w:rsidRDefault="00C529E4" w:rsidP="00C529E4">
      <w:pPr>
        <w:rPr>
          <w:bCs/>
          <w:sz w:val="22"/>
          <w:szCs w:val="22"/>
          <w:lang w:val="fr-FR"/>
        </w:rPr>
      </w:pPr>
      <w:r>
        <w:rPr>
          <w:b/>
          <w:lang w:val="fr-FR"/>
        </w:rPr>
        <w:t xml:space="preserve">Effet UNDAF : </w:t>
      </w:r>
      <w:r w:rsidRPr="00AE6AF2">
        <w:rPr>
          <w:sz w:val="22"/>
          <w:szCs w:val="22"/>
          <w:lang w:val="fr-FR"/>
        </w:rPr>
        <w:t>Les populations, en particulier les enfants, les jeunes et les femmes, accèdent de façon équitable et utilisent les services sociaux de base et s’impliquent dans la gestion desdits services</w:t>
      </w:r>
    </w:p>
    <w:p w:rsidR="00C529E4" w:rsidRDefault="00C529E4" w:rsidP="00C529E4">
      <w:pPr>
        <w:outlineLvl w:val="0"/>
        <w:rPr>
          <w:b/>
          <w:lang w:val="fr-FR"/>
        </w:rPr>
      </w:pPr>
      <w:r>
        <w:rPr>
          <w:b/>
          <w:lang w:val="fr-FR"/>
        </w:rPr>
        <w:t xml:space="preserve">Effet programme pays : </w:t>
      </w:r>
      <w:r w:rsidR="00667DB7" w:rsidRPr="007C7ED2">
        <w:rPr>
          <w:lang w:val="fr-FR"/>
        </w:rPr>
        <w:t>Accès équitable à une éducation de qualité et</w:t>
      </w:r>
      <w:r w:rsidR="00667DB7">
        <w:rPr>
          <w:lang w:val="fr-FR"/>
        </w:rPr>
        <w:t xml:space="preserve"> à la santé pour tous</w:t>
      </w:r>
    </w:p>
    <w:p w:rsidR="00667DB7" w:rsidRDefault="00C529E4" w:rsidP="00667DB7">
      <w:pPr>
        <w:outlineLvl w:val="0"/>
        <w:rPr>
          <w:b/>
          <w:lang w:val="fr-FR"/>
        </w:rPr>
      </w:pPr>
      <w:r>
        <w:rPr>
          <w:b/>
          <w:lang w:val="fr-FR"/>
        </w:rPr>
        <w:t>Produits attendus :</w:t>
      </w:r>
      <w:r w:rsidR="00667DB7">
        <w:rPr>
          <w:b/>
          <w:lang w:val="fr-FR"/>
        </w:rPr>
        <w:t xml:space="preserve"> </w:t>
      </w:r>
      <w:r w:rsidR="00667DB7" w:rsidRPr="006D66CE">
        <w:rPr>
          <w:lang w:val="fr-FR"/>
        </w:rPr>
        <w:t>Des professionnels de la diaspora tchadienne en France sont déployés à travers des missions temporaires dans les secteurs de la santé et de l’enseignement supérieur</w:t>
      </w:r>
    </w:p>
    <w:p w:rsidR="00C529E4" w:rsidRDefault="00C529E4" w:rsidP="00C529E4">
      <w:pPr>
        <w:outlineLvl w:val="0"/>
        <w:rPr>
          <w:b/>
          <w:lang w:val="fr-FR"/>
        </w:rPr>
      </w:pPr>
      <w:r>
        <w:rPr>
          <w:b/>
          <w:lang w:val="fr-FR"/>
        </w:rPr>
        <w:t xml:space="preserve">Agence d’exécution : </w:t>
      </w:r>
      <w:r w:rsidRPr="002D43C5">
        <w:rPr>
          <w:lang w:val="fr-FR"/>
        </w:rPr>
        <w:t>OIM</w:t>
      </w:r>
    </w:p>
    <w:p w:rsidR="00C529E4" w:rsidRPr="002D43C5" w:rsidRDefault="00C529E4" w:rsidP="00C529E4">
      <w:pPr>
        <w:outlineLvl w:val="0"/>
        <w:rPr>
          <w:lang w:val="fr-FR"/>
        </w:rPr>
      </w:pPr>
      <w:r>
        <w:rPr>
          <w:b/>
          <w:lang w:val="fr-FR"/>
        </w:rPr>
        <w:t xml:space="preserve">Partenaire de mise œuvre : </w:t>
      </w:r>
      <w:r>
        <w:rPr>
          <w:lang w:val="fr-FR"/>
        </w:rPr>
        <w:t>Ministère du Plan, de l’Economie et de la Coopération Internationale</w:t>
      </w:r>
    </w:p>
    <w:p w:rsidR="00C529E4" w:rsidRDefault="00C529E4" w:rsidP="00C529E4">
      <w:pPr>
        <w:outlineLvl w:val="0"/>
        <w:rPr>
          <w:lang w:val="fr-FR"/>
        </w:rPr>
      </w:pPr>
      <w:r>
        <w:rPr>
          <w:b/>
          <w:lang w:val="fr-FR"/>
        </w:rPr>
        <w:t xml:space="preserve">Autres partenaires : </w:t>
      </w:r>
      <w:r w:rsidRPr="00E148F4">
        <w:rPr>
          <w:lang w:val="fr-FR"/>
        </w:rPr>
        <w:t xml:space="preserve">Primature, Ministère des Affaires Etrangères, Ministère de </w:t>
      </w:r>
      <w:r>
        <w:rPr>
          <w:lang w:val="fr-FR"/>
        </w:rPr>
        <w:t>la Santé Publique, Ministère de l’Enseignement Supérieur, OMS</w:t>
      </w:r>
      <w:r w:rsidR="006513AF">
        <w:rPr>
          <w:lang w:val="fr-FR"/>
        </w:rPr>
        <w:t>, GE</w:t>
      </w:r>
      <w:r w:rsidR="003B1DE1">
        <w:rPr>
          <w:lang w:val="fr-FR"/>
        </w:rPr>
        <w:t>S</w:t>
      </w:r>
      <w:r w:rsidR="006513AF">
        <w:rPr>
          <w:lang w:val="fr-FR"/>
        </w:rPr>
        <w:t>ST</w:t>
      </w:r>
    </w:p>
    <w:p w:rsidR="00C529E4" w:rsidRDefault="00C529E4" w:rsidP="00C529E4">
      <w:pPr>
        <w:outlineLvl w:val="0"/>
        <w:rPr>
          <w:b/>
          <w:lang w:val="fr-FR"/>
        </w:rPr>
      </w:pPr>
    </w:p>
    <w:tbl>
      <w:tblPr>
        <w:tblW w:w="720" w:type="dxa"/>
        <w:tblLook w:val="00A0" w:firstRow="1" w:lastRow="0" w:firstColumn="1" w:lastColumn="0" w:noHBand="0" w:noVBand="0"/>
      </w:tblPr>
      <w:tblGrid>
        <w:gridCol w:w="250"/>
        <w:gridCol w:w="470"/>
      </w:tblGrid>
      <w:tr w:rsidR="00C529E4" w:rsidRPr="001C61B9" w:rsidTr="00E976A6">
        <w:tc>
          <w:tcPr>
            <w:tcW w:w="250" w:type="dxa"/>
          </w:tcPr>
          <w:p w:rsidR="00C529E4" w:rsidRPr="00E148F4" w:rsidRDefault="00C529E4" w:rsidP="00E976A6">
            <w:pPr>
              <w:tabs>
                <w:tab w:val="left" w:pos="885"/>
              </w:tabs>
              <w:rPr>
                <w:lang w:val="fr-FR"/>
              </w:rPr>
            </w:pPr>
            <w:r>
              <w:rPr>
                <w:rFonts w:ascii="Lucida Sans Unicode" w:hAnsi="Lucida Sans Unicode" w:cs="Lucida Sans Unicode"/>
                <w:noProof/>
                <w:sz w:val="18"/>
                <w:szCs w:val="18"/>
                <w:lang w:val="fr-FR" w:eastAsia="fr-FR"/>
              </w:rPr>
              <mc:AlternateContent>
                <mc:Choice Requires="wps">
                  <w:drawing>
                    <wp:anchor distT="0" distB="0" distL="114300" distR="114300" simplePos="0" relativeHeight="251659264" behindDoc="0" locked="0" layoutInCell="1" allowOverlap="1" wp14:anchorId="209A129C" wp14:editId="51C8AD95">
                      <wp:simplePos x="0" y="0"/>
                      <wp:positionH relativeFrom="column">
                        <wp:posOffset>-114300</wp:posOffset>
                      </wp:positionH>
                      <wp:positionV relativeFrom="paragraph">
                        <wp:posOffset>10160</wp:posOffset>
                      </wp:positionV>
                      <wp:extent cx="6629400" cy="2333625"/>
                      <wp:effectExtent l="0" t="0" r="19050"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33625"/>
                              </a:xfrm>
                              <a:prstGeom prst="rect">
                                <a:avLst/>
                              </a:prstGeom>
                              <a:solidFill>
                                <a:srgbClr val="FFFFFF"/>
                              </a:solidFill>
                              <a:ln w="9525">
                                <a:solidFill>
                                  <a:srgbClr val="000000"/>
                                </a:solidFill>
                                <a:miter lim="800000"/>
                                <a:headEnd/>
                                <a:tailEnd/>
                              </a:ln>
                            </wps:spPr>
                            <wps:txbx>
                              <w:txbxContent>
                                <w:p w:rsidR="00C529E4" w:rsidRPr="008E6687" w:rsidRDefault="00C529E4" w:rsidP="00C529E4">
                                  <w:pPr>
                                    <w:jc w:val="center"/>
                                    <w:rPr>
                                      <w:b/>
                                      <w:lang w:val="fr-FR"/>
                                    </w:rPr>
                                  </w:pPr>
                                  <w:r>
                                    <w:rPr>
                                      <w:b/>
                                      <w:lang w:val="fr-FR"/>
                                    </w:rPr>
                                    <w:t>Description S</w:t>
                                  </w:r>
                                  <w:r w:rsidRPr="008E6687">
                                    <w:rPr>
                                      <w:b/>
                                      <w:lang w:val="fr-FR"/>
                                    </w:rPr>
                                    <w:t>ommaire</w:t>
                                  </w:r>
                                </w:p>
                                <w:p w:rsidR="00C529E4" w:rsidRDefault="00C529E4" w:rsidP="00C529E4">
                                  <w:pPr>
                                    <w:jc w:val="both"/>
                                    <w:rPr>
                                      <w:bCs/>
                                      <w:color w:val="000000" w:themeColor="text1"/>
                                      <w:lang w:val="fr-FR"/>
                                    </w:rPr>
                                  </w:pPr>
                                  <w:r>
                                    <w:rPr>
                                      <w:bCs/>
                                      <w:color w:val="000000" w:themeColor="text1"/>
                                      <w:lang w:val="fr-FR"/>
                                    </w:rPr>
                                    <w:t>Ce projet a pour objectif principal de mobiliser les compétences de la diaspora tchadienne pour apporter un soutien aux différents défis auxquels le pays est confronté. Ce projet consistera à mettre en œuvre les actions immédiates identifiées par le Gouvernement et le Groupe d’Entraide à l’Enseignement Supérieur</w:t>
                                  </w:r>
                                  <w:r w:rsidR="003B1DE1">
                                    <w:rPr>
                                      <w:bCs/>
                                      <w:color w:val="000000" w:themeColor="text1"/>
                                      <w:lang w:val="fr-FR"/>
                                    </w:rPr>
                                    <w:t xml:space="preserve"> et à la Santé</w:t>
                                  </w:r>
                                  <w:r>
                                    <w:rPr>
                                      <w:bCs/>
                                      <w:color w:val="000000" w:themeColor="text1"/>
                                      <w:lang w:val="fr-FR"/>
                                    </w:rPr>
                                    <w:t xml:space="preserve"> au Tchad (GE</w:t>
                                  </w:r>
                                  <w:r w:rsidR="003B1DE1">
                                    <w:rPr>
                                      <w:bCs/>
                                      <w:color w:val="000000" w:themeColor="text1"/>
                                      <w:lang w:val="fr-FR"/>
                                    </w:rPr>
                                    <w:t>S</w:t>
                                  </w:r>
                                  <w:r>
                                    <w:rPr>
                                      <w:bCs/>
                                      <w:color w:val="000000" w:themeColor="text1"/>
                                      <w:lang w:val="fr-FR"/>
                                    </w:rPr>
                                    <w:t xml:space="preserve">ST) dans les domaines de la Santé et de l’Enseignement Supérieur. </w:t>
                                  </w:r>
                                </w:p>
                                <w:p w:rsidR="00C529E4" w:rsidRDefault="00C529E4" w:rsidP="00C529E4">
                                  <w:pPr>
                                    <w:jc w:val="both"/>
                                    <w:rPr>
                                      <w:lang w:val="fr-FR"/>
                                    </w:rPr>
                                  </w:pPr>
                                  <w:r w:rsidRPr="008A3A08">
                                    <w:rPr>
                                      <w:bCs/>
                                      <w:color w:val="000000" w:themeColor="text1"/>
                                      <w:lang w:val="fr-FR"/>
                                    </w:rPr>
                                    <w:t xml:space="preserve">Les approches de </w:t>
                                  </w:r>
                                  <w:r>
                                    <w:rPr>
                                      <w:lang w:val="fr-FR"/>
                                    </w:rPr>
                                    <w:t>t</w:t>
                                  </w:r>
                                  <w:r w:rsidRPr="008A3A08">
                                    <w:rPr>
                                      <w:lang w:val="fr-FR"/>
                                    </w:rPr>
                                    <w:t>ransfert de connaissance par les expatriés nationaux (TOKTEN) promus par le PNU</w:t>
                                  </w:r>
                                  <w:r>
                                    <w:rPr>
                                      <w:lang w:val="fr-FR"/>
                                    </w:rPr>
                                    <w:t>D</w:t>
                                  </w:r>
                                  <w:r w:rsidRPr="008A3A08">
                                    <w:rPr>
                                      <w:lang w:val="fr-FR"/>
                                    </w:rPr>
                                    <w:t xml:space="preserve"> et</w:t>
                                  </w:r>
                                  <w:r>
                                    <w:rPr>
                                      <w:lang w:val="fr-FR"/>
                                    </w:rPr>
                                    <w:t xml:space="preserve"> la Migration pour le Développement en Afrique (MIDA) de l’OIM ont été retenues en raison des résultats probants obtenus dans beaucoup de pays. L’OMS fournira également une assistance technique dans le domaine de la santé.</w:t>
                                  </w:r>
                                </w:p>
                                <w:p w:rsidR="00C529E4" w:rsidRPr="00E148F4" w:rsidRDefault="00C529E4" w:rsidP="00C529E4">
                                  <w:pPr>
                                    <w:jc w:val="both"/>
                                    <w:rPr>
                                      <w:lang w:val="fr-FR"/>
                                    </w:rPr>
                                  </w:pPr>
                                  <w:r>
                                    <w:rPr>
                                      <w:lang w:val="fr-FR"/>
                                    </w:rPr>
                                    <w:t>La mise en œuvre de ce projet permettra à court terme de p</w:t>
                                  </w:r>
                                  <w:r w:rsidRPr="00FD7465">
                                    <w:rPr>
                                      <w:lang w:val="fr-FR"/>
                                    </w:rPr>
                                    <w:t xml:space="preserve">allier </w:t>
                                  </w:r>
                                  <w:r>
                                    <w:rPr>
                                      <w:lang w:val="fr-FR"/>
                                    </w:rPr>
                                    <w:t xml:space="preserve">le manque de personnel de santé et de </w:t>
                                  </w:r>
                                  <w:r w:rsidRPr="00E148F4">
                                    <w:rPr>
                                      <w:lang w:val="fr-FR"/>
                                    </w:rPr>
                                    <w:t xml:space="preserve">l’enseignement </w:t>
                                  </w:r>
                                  <w:r>
                                    <w:rPr>
                                      <w:lang w:val="fr-FR"/>
                                    </w:rPr>
                                    <w:t>supérieur au Tchad à travers le déploiement temporaire de la diaspora tchadienne d</w:t>
                                  </w:r>
                                  <w:r w:rsidR="003B1DE1">
                                    <w:rPr>
                                      <w:lang w:val="fr-FR"/>
                                    </w:rPr>
                                    <w:t>e</w:t>
                                  </w:r>
                                  <w:r>
                                    <w:rPr>
                                      <w:lang w:val="fr-FR"/>
                                    </w:rPr>
                                    <w:t xml:space="preserve"> France.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pt;margin-top:.8pt;width:522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">
                      <v:textbox>
                        <w:txbxContent>
                          <w:p w:rsidR="00C529E4" w:rsidRPr="008E6687" w:rsidRDefault="00C529E4" w:rsidP="00C529E4">
                            <w:pPr>
                              <w:jc w:val="center"/>
                              <w:rPr>
                                <w:b/>
                                <w:lang w:val="fr-FR"/>
                              </w:rPr>
                            </w:pPr>
                            <w:r>
                              <w:rPr>
                                <w:b/>
                                <w:lang w:val="fr-FR"/>
                              </w:rPr>
                              <w:t>Description S</w:t>
                            </w:r>
                            <w:r w:rsidRPr="008E6687">
                              <w:rPr>
                                <w:b/>
                                <w:lang w:val="fr-FR"/>
                              </w:rPr>
                              <w:t>ommaire</w:t>
                            </w:r>
                          </w:p>
                          <w:p w:rsidR="00C529E4" w:rsidRDefault="00C529E4" w:rsidP="00C529E4">
                            <w:pPr>
                              <w:jc w:val="both"/>
                              <w:rPr>
                                <w:bCs/>
                                <w:color w:val="000000" w:themeColor="text1"/>
                                <w:lang w:val="fr-FR"/>
                              </w:rPr>
                            </w:pPr>
                            <w:r>
                              <w:rPr>
                                <w:bCs/>
                                <w:color w:val="000000" w:themeColor="text1"/>
                                <w:lang w:val="fr-FR"/>
                              </w:rPr>
                              <w:t>Ce projet a pour objectif principal de mobiliser les compétences de la diaspora tchadienne pour apporter un soutien aux différents défis auxquels le pays est confronté. Ce projet consistera à mettre en œuvre les actions immédiates identifiées par le Gouvernement et le Groupe d’Entraide à l’Enseignement Supérieur</w:t>
                            </w:r>
                            <w:r w:rsidR="003B1DE1">
                              <w:rPr>
                                <w:bCs/>
                                <w:color w:val="000000" w:themeColor="text1"/>
                                <w:lang w:val="fr-FR"/>
                              </w:rPr>
                              <w:t xml:space="preserve"> et à la Santé</w:t>
                            </w:r>
                            <w:r>
                              <w:rPr>
                                <w:bCs/>
                                <w:color w:val="000000" w:themeColor="text1"/>
                                <w:lang w:val="fr-FR"/>
                              </w:rPr>
                              <w:t xml:space="preserve"> au Tchad (GE</w:t>
                            </w:r>
                            <w:r w:rsidR="003B1DE1">
                              <w:rPr>
                                <w:bCs/>
                                <w:color w:val="000000" w:themeColor="text1"/>
                                <w:lang w:val="fr-FR"/>
                              </w:rPr>
                              <w:t>S</w:t>
                            </w:r>
                            <w:r>
                              <w:rPr>
                                <w:bCs/>
                                <w:color w:val="000000" w:themeColor="text1"/>
                                <w:lang w:val="fr-FR"/>
                              </w:rPr>
                              <w:t xml:space="preserve">ST) dans les domaines de la Santé et de l’Enseignement Supérieur. </w:t>
                            </w:r>
                          </w:p>
                          <w:p w:rsidR="00C529E4" w:rsidRDefault="00C529E4" w:rsidP="00C529E4">
                            <w:pPr>
                              <w:jc w:val="both"/>
                              <w:rPr>
                                <w:lang w:val="fr-FR"/>
                              </w:rPr>
                            </w:pPr>
                            <w:r w:rsidRPr="008A3A08">
                              <w:rPr>
                                <w:bCs/>
                                <w:color w:val="000000" w:themeColor="text1"/>
                                <w:lang w:val="fr-FR"/>
                              </w:rPr>
                              <w:t xml:space="preserve">Les approches de </w:t>
                            </w:r>
                            <w:r>
                              <w:rPr>
                                <w:lang w:val="fr-FR"/>
                              </w:rPr>
                              <w:t>t</w:t>
                            </w:r>
                            <w:r w:rsidRPr="008A3A08">
                              <w:rPr>
                                <w:lang w:val="fr-FR"/>
                              </w:rPr>
                              <w:t>ransfert de connaissance par les expatriés nationaux (TOKTEN) promus par le PNU</w:t>
                            </w:r>
                            <w:r>
                              <w:rPr>
                                <w:lang w:val="fr-FR"/>
                              </w:rPr>
                              <w:t>D</w:t>
                            </w:r>
                            <w:r w:rsidRPr="008A3A08">
                              <w:rPr>
                                <w:lang w:val="fr-FR"/>
                              </w:rPr>
                              <w:t xml:space="preserve"> et</w:t>
                            </w:r>
                            <w:r>
                              <w:rPr>
                                <w:lang w:val="fr-FR"/>
                              </w:rPr>
                              <w:t xml:space="preserve"> la Migration pour le Développement en Afrique (MIDA) de l’OIM ont été retenues en raison des résultats probants obtenus dans beaucoup de pays. L’OMS fournira également une assistance technique dans le domaine de la santé.</w:t>
                            </w:r>
                          </w:p>
                          <w:p w:rsidR="00C529E4" w:rsidRPr="00E148F4" w:rsidRDefault="00C529E4" w:rsidP="00C529E4">
                            <w:pPr>
                              <w:jc w:val="both"/>
                              <w:rPr>
                                <w:lang w:val="fr-FR"/>
                              </w:rPr>
                            </w:pPr>
                            <w:r>
                              <w:rPr>
                                <w:lang w:val="fr-FR"/>
                              </w:rPr>
                              <w:t>La mise en œuvre de ce projet permettra à court terme de p</w:t>
                            </w:r>
                            <w:r w:rsidRPr="00FD7465">
                              <w:rPr>
                                <w:lang w:val="fr-FR"/>
                              </w:rPr>
                              <w:t xml:space="preserve">allier </w:t>
                            </w:r>
                            <w:r>
                              <w:rPr>
                                <w:lang w:val="fr-FR"/>
                              </w:rPr>
                              <w:t xml:space="preserve">le manque de personnel de santé et de </w:t>
                            </w:r>
                            <w:r w:rsidRPr="00E148F4">
                              <w:rPr>
                                <w:lang w:val="fr-FR"/>
                              </w:rPr>
                              <w:t xml:space="preserve">l’enseignement </w:t>
                            </w:r>
                            <w:r>
                              <w:rPr>
                                <w:lang w:val="fr-FR"/>
                              </w:rPr>
                              <w:t>supérieur au Tchad à travers le déploiement temporaire de la diaspora tchadienne d</w:t>
                            </w:r>
                            <w:r w:rsidR="003B1DE1">
                              <w:rPr>
                                <w:lang w:val="fr-FR"/>
                              </w:rPr>
                              <w:t>e</w:t>
                            </w:r>
                            <w:r>
                              <w:rPr>
                                <w:lang w:val="fr-FR"/>
                              </w:rPr>
                              <w:t xml:space="preserve"> France. </w:t>
                            </w:r>
                          </w:p>
                        </w:txbxContent>
                      </v:textbox>
                    </v:shape>
                  </w:pict>
                </mc:Fallback>
              </mc:AlternateContent>
            </w:r>
          </w:p>
        </w:tc>
        <w:tc>
          <w:tcPr>
            <w:tcW w:w="470" w:type="dxa"/>
          </w:tcPr>
          <w:p w:rsidR="00C529E4" w:rsidRPr="00E148F4" w:rsidRDefault="00C529E4" w:rsidP="00E976A6">
            <w:pPr>
              <w:rPr>
                <w:iCs/>
                <w:lang w:val="fr-FR"/>
              </w:rPr>
            </w:pPr>
          </w:p>
        </w:tc>
      </w:tr>
      <w:tr w:rsidR="00C529E4" w:rsidRPr="001C61B9" w:rsidTr="00E976A6">
        <w:trPr>
          <w:trHeight w:val="139"/>
        </w:trPr>
        <w:tc>
          <w:tcPr>
            <w:tcW w:w="250" w:type="dxa"/>
          </w:tcPr>
          <w:p w:rsidR="00C529E4" w:rsidRPr="00E148F4" w:rsidRDefault="00C529E4" w:rsidP="00E976A6">
            <w:pPr>
              <w:rPr>
                <w:iCs/>
                <w:lang w:val="fr-FR"/>
              </w:rPr>
            </w:pPr>
          </w:p>
        </w:tc>
        <w:tc>
          <w:tcPr>
            <w:tcW w:w="470" w:type="dxa"/>
          </w:tcPr>
          <w:p w:rsidR="00C529E4" w:rsidRPr="00E148F4" w:rsidRDefault="00C529E4" w:rsidP="00E976A6">
            <w:pPr>
              <w:rPr>
                <w:lang w:val="fr-FR"/>
              </w:rPr>
            </w:pPr>
          </w:p>
        </w:tc>
      </w:tr>
      <w:tr w:rsidR="00C529E4" w:rsidRPr="001C61B9" w:rsidTr="00E976A6">
        <w:tc>
          <w:tcPr>
            <w:tcW w:w="250" w:type="dxa"/>
          </w:tcPr>
          <w:p w:rsidR="00C529E4" w:rsidRPr="00E148F4" w:rsidRDefault="00C529E4" w:rsidP="00E976A6">
            <w:pPr>
              <w:rPr>
                <w:lang w:val="fr-FR"/>
              </w:rPr>
            </w:pPr>
          </w:p>
        </w:tc>
        <w:tc>
          <w:tcPr>
            <w:tcW w:w="470" w:type="dxa"/>
          </w:tcPr>
          <w:p w:rsidR="00C529E4" w:rsidRPr="00E148F4" w:rsidRDefault="00C529E4" w:rsidP="00E976A6">
            <w:pPr>
              <w:rPr>
                <w:shd w:val="clear" w:color="auto" w:fill="E0E0E0"/>
                <w:lang w:val="fr-FR"/>
              </w:rPr>
            </w:pPr>
          </w:p>
        </w:tc>
      </w:tr>
      <w:tr w:rsidR="00C529E4" w:rsidRPr="001C61B9" w:rsidTr="00E976A6">
        <w:tc>
          <w:tcPr>
            <w:tcW w:w="250" w:type="dxa"/>
          </w:tcPr>
          <w:p w:rsidR="00C529E4" w:rsidRPr="00E148F4" w:rsidRDefault="00C529E4" w:rsidP="00E976A6">
            <w:pPr>
              <w:rPr>
                <w:iCs/>
                <w:lang w:val="fr-FR"/>
              </w:rPr>
            </w:pPr>
          </w:p>
        </w:tc>
        <w:tc>
          <w:tcPr>
            <w:tcW w:w="470" w:type="dxa"/>
          </w:tcPr>
          <w:p w:rsidR="00C529E4" w:rsidRPr="00E148F4" w:rsidRDefault="00C529E4" w:rsidP="00E976A6">
            <w:pPr>
              <w:rPr>
                <w:lang w:val="fr-FR"/>
              </w:rPr>
            </w:pPr>
          </w:p>
        </w:tc>
      </w:tr>
      <w:tr w:rsidR="00C529E4" w:rsidRPr="001C61B9" w:rsidTr="00E976A6">
        <w:tc>
          <w:tcPr>
            <w:tcW w:w="250" w:type="dxa"/>
          </w:tcPr>
          <w:p w:rsidR="00C529E4" w:rsidRPr="00C529E4" w:rsidRDefault="00C529E4" w:rsidP="00E976A6">
            <w:pPr>
              <w:jc w:val="both"/>
              <w:rPr>
                <w:lang w:val="fr-FR"/>
              </w:rPr>
            </w:pPr>
          </w:p>
        </w:tc>
        <w:tc>
          <w:tcPr>
            <w:tcW w:w="470" w:type="dxa"/>
          </w:tcPr>
          <w:p w:rsidR="00C529E4" w:rsidRPr="00C529E4" w:rsidRDefault="00C529E4" w:rsidP="00E976A6">
            <w:pPr>
              <w:jc w:val="both"/>
              <w:rPr>
                <w:lang w:val="fr-FR"/>
              </w:rPr>
            </w:pPr>
          </w:p>
        </w:tc>
      </w:tr>
      <w:tr w:rsidR="00C529E4" w:rsidRPr="001C61B9" w:rsidTr="00E976A6">
        <w:tc>
          <w:tcPr>
            <w:tcW w:w="250" w:type="dxa"/>
          </w:tcPr>
          <w:p w:rsidR="00C529E4" w:rsidRPr="00C529E4" w:rsidRDefault="00C529E4" w:rsidP="00E976A6">
            <w:pPr>
              <w:rPr>
                <w:lang w:val="fr-FR"/>
              </w:rPr>
            </w:pPr>
          </w:p>
        </w:tc>
        <w:tc>
          <w:tcPr>
            <w:tcW w:w="470" w:type="dxa"/>
          </w:tcPr>
          <w:p w:rsidR="00C529E4" w:rsidRPr="00C529E4" w:rsidRDefault="00C529E4" w:rsidP="00E976A6">
            <w:pPr>
              <w:rPr>
                <w:lang w:val="fr-FR"/>
              </w:rPr>
            </w:pPr>
          </w:p>
        </w:tc>
      </w:tr>
      <w:tr w:rsidR="00C529E4" w:rsidRPr="001C61B9" w:rsidTr="00E976A6">
        <w:tc>
          <w:tcPr>
            <w:tcW w:w="250" w:type="dxa"/>
          </w:tcPr>
          <w:p w:rsidR="00C529E4" w:rsidRPr="00C529E4" w:rsidRDefault="00C529E4" w:rsidP="00E976A6">
            <w:pPr>
              <w:rPr>
                <w:lang w:val="fr-FR"/>
              </w:rPr>
            </w:pPr>
          </w:p>
        </w:tc>
        <w:tc>
          <w:tcPr>
            <w:tcW w:w="470" w:type="dxa"/>
          </w:tcPr>
          <w:p w:rsidR="00C529E4" w:rsidRPr="00C529E4" w:rsidRDefault="00C529E4" w:rsidP="00E976A6">
            <w:pPr>
              <w:rPr>
                <w:lang w:val="fr-FR"/>
              </w:rPr>
            </w:pPr>
          </w:p>
        </w:tc>
      </w:tr>
      <w:tr w:rsidR="00C529E4" w:rsidRPr="001C61B9" w:rsidTr="00E976A6">
        <w:tc>
          <w:tcPr>
            <w:tcW w:w="250" w:type="dxa"/>
          </w:tcPr>
          <w:p w:rsidR="00C529E4" w:rsidRPr="00C529E4" w:rsidRDefault="00C529E4" w:rsidP="00E976A6">
            <w:pPr>
              <w:rPr>
                <w:iCs/>
                <w:lang w:val="fr-FR"/>
              </w:rPr>
            </w:pPr>
          </w:p>
        </w:tc>
        <w:tc>
          <w:tcPr>
            <w:tcW w:w="470" w:type="dxa"/>
          </w:tcPr>
          <w:p w:rsidR="00C529E4" w:rsidRPr="00C529E4" w:rsidRDefault="00C529E4" w:rsidP="00E976A6">
            <w:pPr>
              <w:rPr>
                <w:lang w:val="fr-FR"/>
              </w:rPr>
            </w:pPr>
          </w:p>
        </w:tc>
      </w:tr>
      <w:tr w:rsidR="00C529E4" w:rsidRPr="001C61B9" w:rsidTr="00E976A6">
        <w:tc>
          <w:tcPr>
            <w:tcW w:w="250" w:type="dxa"/>
          </w:tcPr>
          <w:p w:rsidR="00C529E4" w:rsidRPr="00E148F4" w:rsidRDefault="00C529E4" w:rsidP="00E976A6">
            <w:pPr>
              <w:rPr>
                <w:lang w:val="fr-FR"/>
              </w:rPr>
            </w:pPr>
          </w:p>
        </w:tc>
        <w:tc>
          <w:tcPr>
            <w:tcW w:w="470" w:type="dxa"/>
          </w:tcPr>
          <w:p w:rsidR="00C529E4" w:rsidRPr="00E148F4" w:rsidRDefault="00C529E4" w:rsidP="00E976A6">
            <w:pPr>
              <w:rPr>
                <w:lang w:val="fr-FR"/>
              </w:rPr>
            </w:pPr>
          </w:p>
        </w:tc>
      </w:tr>
    </w:tbl>
    <w:p w:rsidR="00C529E4" w:rsidRPr="00C51254" w:rsidRDefault="003B1DE1" w:rsidP="00C529E4">
      <w:pPr>
        <w:jc w:val="right"/>
        <w:rPr>
          <w:rFonts w:ascii="Arial" w:hAnsi="Arial" w:cs="Arial"/>
          <w:lang w:val="fr-FR"/>
        </w:rPr>
      </w:pPr>
      <w:proofErr w:type="gramStart"/>
      <w:r>
        <w:rPr>
          <w:rFonts w:ascii="Arial" w:hAnsi="Arial" w:cs="Arial"/>
          <w:lang w:val="fr-FR"/>
        </w:rPr>
        <w:t>é</w:t>
      </w:r>
      <w:proofErr w:type="gramEnd"/>
    </w:p>
    <w:p w:rsidR="00C529E4" w:rsidRPr="00C51254" w:rsidRDefault="00C529E4" w:rsidP="00C529E4">
      <w:pPr>
        <w:rPr>
          <w:rFonts w:ascii="Arial" w:hAnsi="Arial" w:cs="Arial"/>
          <w:lang w:val="fr-FR"/>
        </w:rPr>
      </w:pPr>
    </w:p>
    <w:p w:rsidR="00C529E4" w:rsidRDefault="00C529E4" w:rsidP="00C529E4">
      <w:pPr>
        <w:widowControl w:val="0"/>
        <w:autoSpaceDE w:val="0"/>
        <w:autoSpaceDN w:val="0"/>
        <w:adjustRightInd w:val="0"/>
        <w:jc w:val="both"/>
        <w:rPr>
          <w:color w:val="000000" w:themeColor="text1"/>
          <w:spacing w:val="-2"/>
          <w:lang w:val="fr-FR"/>
        </w:rPr>
      </w:pPr>
    </w:p>
    <w:p w:rsidR="00C529E4" w:rsidRDefault="00C529E4" w:rsidP="00C529E4">
      <w:pPr>
        <w:widowControl w:val="0"/>
        <w:autoSpaceDE w:val="0"/>
        <w:autoSpaceDN w:val="0"/>
        <w:adjustRightInd w:val="0"/>
        <w:jc w:val="both"/>
        <w:rPr>
          <w:color w:val="000000" w:themeColor="text1"/>
          <w:spacing w:val="-2"/>
          <w:lang w:val="fr-FR"/>
        </w:rPr>
      </w:pPr>
    </w:p>
    <w:p w:rsidR="00C529E4" w:rsidRDefault="00C529E4" w:rsidP="00C529E4">
      <w:pPr>
        <w:widowControl w:val="0"/>
        <w:autoSpaceDE w:val="0"/>
        <w:autoSpaceDN w:val="0"/>
        <w:adjustRightInd w:val="0"/>
        <w:jc w:val="both"/>
        <w:rPr>
          <w:color w:val="000000" w:themeColor="text1"/>
          <w:spacing w:val="-2"/>
          <w:lang w:val="fr-FR"/>
        </w:rPr>
      </w:pPr>
    </w:p>
    <w:p w:rsidR="00C529E4" w:rsidRDefault="00C529E4" w:rsidP="00C529E4">
      <w:pPr>
        <w:widowControl w:val="0"/>
        <w:autoSpaceDE w:val="0"/>
        <w:autoSpaceDN w:val="0"/>
        <w:adjustRightInd w:val="0"/>
        <w:jc w:val="both"/>
        <w:rPr>
          <w:color w:val="000000" w:themeColor="text1"/>
          <w:spacing w:val="-2"/>
          <w:lang w:val="fr-FR"/>
        </w:rPr>
      </w:pPr>
      <w:r>
        <w:rPr>
          <w:rFonts w:ascii="Arial" w:hAnsi="Arial" w:cs="Arial"/>
          <w:noProof/>
          <w:sz w:val="20"/>
          <w:lang w:val="fr-FR" w:eastAsia="fr-FR"/>
        </w:rPr>
        <mc:AlternateContent>
          <mc:Choice Requires="wps">
            <w:drawing>
              <wp:anchor distT="0" distB="0" distL="114300" distR="114300" simplePos="0" relativeHeight="251660288" behindDoc="0" locked="0" layoutInCell="1" allowOverlap="1" wp14:anchorId="1BCDD37B" wp14:editId="4236E568">
                <wp:simplePos x="0" y="0"/>
                <wp:positionH relativeFrom="column">
                  <wp:posOffset>3543300</wp:posOffset>
                </wp:positionH>
                <wp:positionV relativeFrom="paragraph">
                  <wp:posOffset>90805</wp:posOffset>
                </wp:positionV>
                <wp:extent cx="2971800" cy="150495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04950"/>
                        </a:xfrm>
                        <a:prstGeom prst="rect">
                          <a:avLst/>
                        </a:prstGeom>
                        <a:solidFill>
                          <a:srgbClr val="FFFFFF"/>
                        </a:solidFill>
                        <a:ln w="9525">
                          <a:solidFill>
                            <a:srgbClr val="000000"/>
                          </a:solidFill>
                          <a:miter lim="800000"/>
                          <a:headEnd/>
                          <a:tailEnd/>
                        </a:ln>
                      </wps:spPr>
                      <wps:txbx>
                        <w:txbxContent>
                          <w:p w:rsidR="00C529E4" w:rsidRPr="00E148F4" w:rsidRDefault="00C529E4" w:rsidP="00C529E4">
                            <w:pPr>
                              <w:tabs>
                                <w:tab w:val="right" w:pos="4320"/>
                              </w:tabs>
                              <w:rPr>
                                <w:sz w:val="20"/>
                                <w:lang w:val="fr-FR"/>
                              </w:rPr>
                            </w:pPr>
                            <w:r>
                              <w:rPr>
                                <w:sz w:val="20"/>
                                <w:lang w:val="fr-FR"/>
                              </w:rPr>
                              <w:t xml:space="preserve">Budget pour 11 mois :                       </w:t>
                            </w:r>
                            <w:r>
                              <w:rPr>
                                <w:b/>
                                <w:sz w:val="20"/>
                                <w:lang w:val="fr-FR"/>
                              </w:rPr>
                              <w:t>45</w:t>
                            </w:r>
                            <w:r w:rsidRPr="00E148F4">
                              <w:rPr>
                                <w:b/>
                                <w:sz w:val="20"/>
                                <w:lang w:val="fr-FR"/>
                              </w:rPr>
                              <w:t>0.000 USD</w:t>
                            </w:r>
                          </w:p>
                          <w:p w:rsidR="00C529E4" w:rsidRPr="00E148F4" w:rsidRDefault="00C529E4" w:rsidP="00C529E4">
                            <w:pPr>
                              <w:tabs>
                                <w:tab w:val="right" w:pos="4320"/>
                              </w:tabs>
                              <w:rPr>
                                <w:sz w:val="20"/>
                                <w:lang w:val="fr-FR"/>
                              </w:rPr>
                            </w:pPr>
                            <w:r w:rsidRPr="00E148F4">
                              <w:rPr>
                                <w:sz w:val="20"/>
                                <w:lang w:val="fr-FR"/>
                              </w:rPr>
                              <w:t>Budget total</w:t>
                            </w:r>
                            <w:r>
                              <w:rPr>
                                <w:sz w:val="20"/>
                                <w:lang w:val="fr-FR"/>
                              </w:rPr>
                              <w:t> :</w:t>
                            </w:r>
                            <w:r w:rsidRPr="00E148F4">
                              <w:rPr>
                                <w:sz w:val="20"/>
                                <w:lang w:val="fr-FR"/>
                              </w:rPr>
                              <w:t xml:space="preserve"> </w:t>
                            </w:r>
                            <w:r w:rsidRPr="00E148F4">
                              <w:rPr>
                                <w:sz w:val="20"/>
                                <w:lang w:val="fr-FR"/>
                              </w:rPr>
                              <w:tab/>
                            </w:r>
                          </w:p>
                          <w:p w:rsidR="00C529E4" w:rsidRPr="00D64EC9" w:rsidRDefault="00C529E4" w:rsidP="00C529E4">
                            <w:pPr>
                              <w:tabs>
                                <w:tab w:val="right" w:pos="4320"/>
                              </w:tabs>
                              <w:rPr>
                                <w:rFonts w:ascii="Arial" w:hAnsi="Arial" w:cs="Arial"/>
                                <w:sz w:val="20"/>
                                <w:lang w:val="fr-FR"/>
                              </w:rPr>
                            </w:pPr>
                            <w:r>
                              <w:rPr>
                                <w:sz w:val="20"/>
                                <w:lang w:val="fr-FR"/>
                              </w:rPr>
                              <w:t>Ressources allouées</w:t>
                            </w:r>
                            <w:r w:rsidRPr="00E148F4">
                              <w:rPr>
                                <w:sz w:val="20"/>
                                <w:lang w:val="fr-FR"/>
                              </w:rPr>
                              <w:t>:</w:t>
                            </w:r>
                            <w:r w:rsidRPr="00D64EC9">
                              <w:rPr>
                                <w:rFonts w:ascii="Arial" w:hAnsi="Arial" w:cs="Arial"/>
                                <w:sz w:val="20"/>
                                <w:lang w:val="fr-FR"/>
                              </w:rPr>
                              <w:tab/>
                            </w:r>
                          </w:p>
                          <w:p w:rsidR="00C529E4" w:rsidRPr="00F57D1E" w:rsidRDefault="00C529E4" w:rsidP="00C529E4">
                            <w:pPr>
                              <w:pStyle w:val="Paragraphedeliste"/>
                              <w:numPr>
                                <w:ilvl w:val="0"/>
                                <w:numId w:val="9"/>
                              </w:numPr>
                              <w:tabs>
                                <w:tab w:val="right" w:pos="4320"/>
                              </w:tabs>
                              <w:spacing w:after="0"/>
                              <w:rPr>
                                <w:rFonts w:ascii="Times New Roman" w:hAnsi="Times New Roman" w:cs="Times New Roman"/>
                                <w:sz w:val="20"/>
                                <w:lang w:val="fr-FR"/>
                              </w:rPr>
                            </w:pPr>
                            <w:r w:rsidRPr="00F57D1E">
                              <w:rPr>
                                <w:rFonts w:ascii="Times New Roman" w:hAnsi="Times New Roman" w:cs="Times New Roman"/>
                                <w:sz w:val="20"/>
                                <w:lang w:val="fr-FR"/>
                              </w:rPr>
                              <w:t>Gouvernement :</w:t>
                            </w:r>
                          </w:p>
                          <w:p w:rsidR="00C529E4" w:rsidRPr="00F57D1E" w:rsidRDefault="00C529E4" w:rsidP="00C529E4">
                            <w:pPr>
                              <w:pStyle w:val="Paragraphedeliste"/>
                              <w:numPr>
                                <w:ilvl w:val="0"/>
                                <w:numId w:val="9"/>
                              </w:numPr>
                              <w:tabs>
                                <w:tab w:val="right" w:pos="4320"/>
                              </w:tabs>
                              <w:spacing w:after="0"/>
                              <w:rPr>
                                <w:rFonts w:ascii="Times New Roman" w:hAnsi="Times New Roman" w:cs="Times New Roman"/>
                                <w:sz w:val="20"/>
                                <w:lang w:val="fr-FR"/>
                              </w:rPr>
                            </w:pPr>
                            <w:r w:rsidRPr="00F57D1E">
                              <w:rPr>
                                <w:rFonts w:ascii="Times New Roman" w:hAnsi="Times New Roman" w:cs="Times New Roman"/>
                                <w:sz w:val="20"/>
                                <w:lang w:val="fr-FR"/>
                              </w:rPr>
                              <w:t>PNUD : 300 000</w:t>
                            </w:r>
                          </w:p>
                          <w:p w:rsidR="00C529E4" w:rsidRPr="00F57D1E" w:rsidRDefault="00C529E4" w:rsidP="00C529E4">
                            <w:pPr>
                              <w:pStyle w:val="Paragraphedeliste"/>
                              <w:numPr>
                                <w:ilvl w:val="0"/>
                                <w:numId w:val="9"/>
                              </w:numPr>
                              <w:tabs>
                                <w:tab w:val="right" w:pos="4320"/>
                              </w:tabs>
                              <w:spacing w:after="0"/>
                              <w:rPr>
                                <w:rFonts w:ascii="Times New Roman" w:hAnsi="Times New Roman" w:cs="Times New Roman"/>
                                <w:sz w:val="20"/>
                                <w:lang w:val="fr-FR"/>
                              </w:rPr>
                            </w:pPr>
                            <w:r w:rsidRPr="00F57D1E">
                              <w:rPr>
                                <w:rFonts w:ascii="Times New Roman" w:hAnsi="Times New Roman" w:cs="Times New Roman"/>
                                <w:sz w:val="20"/>
                                <w:lang w:val="fr-FR"/>
                              </w:rPr>
                              <w:t>Japon</w:t>
                            </w:r>
                            <w:r>
                              <w:rPr>
                                <w:rFonts w:ascii="Times New Roman" w:hAnsi="Times New Roman" w:cs="Times New Roman"/>
                                <w:sz w:val="20"/>
                                <w:lang w:val="fr-FR"/>
                              </w:rPr>
                              <w:t xml:space="preserve">  </w:t>
                            </w:r>
                            <w:r w:rsidRPr="00F57D1E">
                              <w:rPr>
                                <w:rFonts w:ascii="Times New Roman" w:hAnsi="Times New Roman" w:cs="Times New Roman"/>
                                <w:sz w:val="20"/>
                                <w:lang w:val="fr-FR"/>
                              </w:rPr>
                              <w:t> : 150 000</w:t>
                            </w:r>
                          </w:p>
                          <w:p w:rsidR="00C529E4" w:rsidRPr="00F57D1E" w:rsidRDefault="00C529E4" w:rsidP="00C529E4">
                            <w:pPr>
                              <w:pStyle w:val="Paragraphedeliste"/>
                              <w:numPr>
                                <w:ilvl w:val="0"/>
                                <w:numId w:val="9"/>
                              </w:numPr>
                              <w:tabs>
                                <w:tab w:val="right" w:pos="4320"/>
                              </w:tabs>
                              <w:spacing w:after="0"/>
                              <w:rPr>
                                <w:rFonts w:ascii="Times New Roman" w:hAnsi="Times New Roman" w:cs="Times New Roman"/>
                                <w:sz w:val="20"/>
                                <w:lang w:val="fr-FR"/>
                              </w:rPr>
                            </w:pPr>
                            <w:r w:rsidRPr="00F57D1E">
                              <w:rPr>
                                <w:rFonts w:ascii="Times New Roman" w:hAnsi="Times New Roman" w:cs="Times New Roman"/>
                                <w:sz w:val="20"/>
                                <w:lang w:val="fr-FR"/>
                              </w:rPr>
                              <w:t>Autres sources</w:t>
                            </w:r>
                          </w:p>
                          <w:p w:rsidR="00C529E4" w:rsidRPr="00F57D1E" w:rsidRDefault="00C529E4" w:rsidP="00C529E4">
                            <w:pPr>
                              <w:tabs>
                                <w:tab w:val="right" w:pos="4320"/>
                              </w:tabs>
                              <w:rPr>
                                <w:sz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79pt;margin-top:7.15pt;width:234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">
                <v:textbox>
                  <w:txbxContent>
                    <w:p w:rsidR="00C529E4" w:rsidRPr="00E148F4" w:rsidRDefault="00C529E4" w:rsidP="00C529E4">
                      <w:pPr>
                        <w:tabs>
                          <w:tab w:val="right" w:pos="4320"/>
                        </w:tabs>
                        <w:rPr>
                          <w:sz w:val="20"/>
                          <w:lang w:val="fr-FR"/>
                        </w:rPr>
                      </w:pPr>
                      <w:r>
                        <w:rPr>
                          <w:sz w:val="20"/>
                          <w:lang w:val="fr-FR"/>
                        </w:rPr>
                        <w:t xml:space="preserve">Budget pour 11 mois :                       </w:t>
                      </w:r>
                      <w:r>
                        <w:rPr>
                          <w:b/>
                          <w:sz w:val="20"/>
                          <w:lang w:val="fr-FR"/>
                        </w:rPr>
                        <w:t>45</w:t>
                      </w:r>
                      <w:r w:rsidRPr="00E148F4">
                        <w:rPr>
                          <w:b/>
                          <w:sz w:val="20"/>
                          <w:lang w:val="fr-FR"/>
                        </w:rPr>
                        <w:t>0.000 USD</w:t>
                      </w:r>
                    </w:p>
                    <w:p w:rsidR="00C529E4" w:rsidRPr="00E148F4" w:rsidRDefault="00C529E4" w:rsidP="00C529E4">
                      <w:pPr>
                        <w:tabs>
                          <w:tab w:val="right" w:pos="4320"/>
                        </w:tabs>
                        <w:rPr>
                          <w:sz w:val="20"/>
                          <w:lang w:val="fr-FR"/>
                        </w:rPr>
                      </w:pPr>
                      <w:r w:rsidRPr="00E148F4">
                        <w:rPr>
                          <w:sz w:val="20"/>
                          <w:lang w:val="fr-FR"/>
                        </w:rPr>
                        <w:t>Budget total</w:t>
                      </w:r>
                      <w:r>
                        <w:rPr>
                          <w:sz w:val="20"/>
                          <w:lang w:val="fr-FR"/>
                        </w:rPr>
                        <w:t> :</w:t>
                      </w:r>
                      <w:r w:rsidRPr="00E148F4">
                        <w:rPr>
                          <w:sz w:val="20"/>
                          <w:lang w:val="fr-FR"/>
                        </w:rPr>
                        <w:t xml:space="preserve"> </w:t>
                      </w:r>
                      <w:r w:rsidRPr="00E148F4">
                        <w:rPr>
                          <w:sz w:val="20"/>
                          <w:lang w:val="fr-FR"/>
                        </w:rPr>
                        <w:tab/>
                      </w:r>
                    </w:p>
                    <w:p w:rsidR="00C529E4" w:rsidRPr="00D64EC9" w:rsidRDefault="00C529E4" w:rsidP="00C529E4">
                      <w:pPr>
                        <w:tabs>
                          <w:tab w:val="right" w:pos="4320"/>
                        </w:tabs>
                        <w:rPr>
                          <w:rFonts w:ascii="Arial" w:hAnsi="Arial" w:cs="Arial"/>
                          <w:sz w:val="20"/>
                          <w:lang w:val="fr-FR"/>
                        </w:rPr>
                      </w:pPr>
                      <w:r>
                        <w:rPr>
                          <w:sz w:val="20"/>
                          <w:lang w:val="fr-FR"/>
                        </w:rPr>
                        <w:t>Ressources allouées</w:t>
                      </w:r>
                      <w:r w:rsidRPr="00E148F4">
                        <w:rPr>
                          <w:sz w:val="20"/>
                          <w:lang w:val="fr-FR"/>
                        </w:rPr>
                        <w:t>:</w:t>
                      </w:r>
                      <w:r w:rsidRPr="00D64EC9">
                        <w:rPr>
                          <w:rFonts w:ascii="Arial" w:hAnsi="Arial" w:cs="Arial"/>
                          <w:sz w:val="20"/>
                          <w:lang w:val="fr-FR"/>
                        </w:rPr>
                        <w:tab/>
                      </w:r>
                    </w:p>
                    <w:p w:rsidR="00C529E4" w:rsidRPr="00F57D1E" w:rsidRDefault="00C529E4" w:rsidP="00C529E4">
                      <w:pPr>
                        <w:pStyle w:val="ListParagraph"/>
                        <w:numPr>
                          <w:ilvl w:val="0"/>
                          <w:numId w:val="9"/>
                        </w:numPr>
                        <w:tabs>
                          <w:tab w:val="right" w:pos="4320"/>
                        </w:tabs>
                        <w:spacing w:after="0"/>
                        <w:rPr>
                          <w:rFonts w:ascii="Times New Roman" w:hAnsi="Times New Roman" w:cs="Times New Roman"/>
                          <w:sz w:val="20"/>
                          <w:lang w:val="fr-FR"/>
                        </w:rPr>
                      </w:pPr>
                      <w:r w:rsidRPr="00F57D1E">
                        <w:rPr>
                          <w:rFonts w:ascii="Times New Roman" w:hAnsi="Times New Roman" w:cs="Times New Roman"/>
                          <w:sz w:val="20"/>
                          <w:lang w:val="fr-FR"/>
                        </w:rPr>
                        <w:t>Gouvernement :</w:t>
                      </w:r>
                    </w:p>
                    <w:p w:rsidR="00C529E4" w:rsidRPr="00F57D1E" w:rsidRDefault="00C529E4" w:rsidP="00C529E4">
                      <w:pPr>
                        <w:pStyle w:val="ListParagraph"/>
                        <w:numPr>
                          <w:ilvl w:val="0"/>
                          <w:numId w:val="9"/>
                        </w:numPr>
                        <w:tabs>
                          <w:tab w:val="right" w:pos="4320"/>
                        </w:tabs>
                        <w:spacing w:after="0"/>
                        <w:rPr>
                          <w:rFonts w:ascii="Times New Roman" w:hAnsi="Times New Roman" w:cs="Times New Roman"/>
                          <w:sz w:val="20"/>
                          <w:lang w:val="fr-FR"/>
                        </w:rPr>
                      </w:pPr>
                      <w:r w:rsidRPr="00F57D1E">
                        <w:rPr>
                          <w:rFonts w:ascii="Times New Roman" w:hAnsi="Times New Roman" w:cs="Times New Roman"/>
                          <w:sz w:val="20"/>
                          <w:lang w:val="fr-FR"/>
                        </w:rPr>
                        <w:t>PNUD : 300 000</w:t>
                      </w:r>
                    </w:p>
                    <w:p w:rsidR="00C529E4" w:rsidRPr="00F57D1E" w:rsidRDefault="00C529E4" w:rsidP="00C529E4">
                      <w:pPr>
                        <w:pStyle w:val="ListParagraph"/>
                        <w:numPr>
                          <w:ilvl w:val="0"/>
                          <w:numId w:val="9"/>
                        </w:numPr>
                        <w:tabs>
                          <w:tab w:val="right" w:pos="4320"/>
                        </w:tabs>
                        <w:spacing w:after="0"/>
                        <w:rPr>
                          <w:rFonts w:ascii="Times New Roman" w:hAnsi="Times New Roman" w:cs="Times New Roman"/>
                          <w:sz w:val="20"/>
                          <w:lang w:val="fr-FR"/>
                        </w:rPr>
                      </w:pPr>
                      <w:r w:rsidRPr="00F57D1E">
                        <w:rPr>
                          <w:rFonts w:ascii="Times New Roman" w:hAnsi="Times New Roman" w:cs="Times New Roman"/>
                          <w:sz w:val="20"/>
                          <w:lang w:val="fr-FR"/>
                        </w:rPr>
                        <w:t>Japon</w:t>
                      </w:r>
                      <w:r>
                        <w:rPr>
                          <w:rFonts w:ascii="Times New Roman" w:hAnsi="Times New Roman" w:cs="Times New Roman"/>
                          <w:sz w:val="20"/>
                          <w:lang w:val="fr-FR"/>
                        </w:rPr>
                        <w:t xml:space="preserve">  </w:t>
                      </w:r>
                      <w:r w:rsidRPr="00F57D1E">
                        <w:rPr>
                          <w:rFonts w:ascii="Times New Roman" w:hAnsi="Times New Roman" w:cs="Times New Roman"/>
                          <w:sz w:val="20"/>
                          <w:lang w:val="fr-FR"/>
                        </w:rPr>
                        <w:t> : 150 000</w:t>
                      </w:r>
                    </w:p>
                    <w:p w:rsidR="00C529E4" w:rsidRPr="00F57D1E" w:rsidRDefault="00C529E4" w:rsidP="00C529E4">
                      <w:pPr>
                        <w:pStyle w:val="ListParagraph"/>
                        <w:numPr>
                          <w:ilvl w:val="0"/>
                          <w:numId w:val="9"/>
                        </w:numPr>
                        <w:tabs>
                          <w:tab w:val="right" w:pos="4320"/>
                        </w:tabs>
                        <w:spacing w:after="0"/>
                        <w:rPr>
                          <w:rFonts w:ascii="Times New Roman" w:hAnsi="Times New Roman" w:cs="Times New Roman"/>
                          <w:sz w:val="20"/>
                          <w:lang w:val="fr-FR"/>
                        </w:rPr>
                      </w:pPr>
                      <w:r w:rsidRPr="00F57D1E">
                        <w:rPr>
                          <w:rFonts w:ascii="Times New Roman" w:hAnsi="Times New Roman" w:cs="Times New Roman"/>
                          <w:sz w:val="20"/>
                          <w:lang w:val="fr-FR"/>
                        </w:rPr>
                        <w:t>Autres sources</w:t>
                      </w:r>
                    </w:p>
                    <w:p w:rsidR="00C529E4" w:rsidRPr="00F57D1E" w:rsidRDefault="00C529E4" w:rsidP="00C529E4">
                      <w:pPr>
                        <w:tabs>
                          <w:tab w:val="right" w:pos="4320"/>
                        </w:tabs>
                        <w:rPr>
                          <w:sz w:val="20"/>
                          <w:lang w:val="fr-FR"/>
                        </w:rPr>
                      </w:pPr>
                    </w:p>
                  </w:txbxContent>
                </v:textbox>
              </v:shape>
            </w:pict>
          </mc:Fallback>
        </mc:AlternateContent>
      </w:r>
      <w:r>
        <w:rPr>
          <w:rFonts w:ascii="Arial" w:hAnsi="Arial" w:cs="Arial"/>
          <w:noProof/>
          <w:sz w:val="20"/>
          <w:lang w:val="fr-FR" w:eastAsia="fr-FR"/>
        </w:rPr>
        <mc:AlternateContent>
          <mc:Choice Requires="wps">
            <w:drawing>
              <wp:anchor distT="0" distB="0" distL="114300" distR="114300" simplePos="0" relativeHeight="251661312" behindDoc="0" locked="0" layoutInCell="1" allowOverlap="1" wp14:anchorId="4F0BAACF" wp14:editId="0DA4B3D9">
                <wp:simplePos x="0" y="0"/>
                <wp:positionH relativeFrom="column">
                  <wp:posOffset>-190500</wp:posOffset>
                </wp:positionH>
                <wp:positionV relativeFrom="paragraph">
                  <wp:posOffset>100330</wp:posOffset>
                </wp:positionV>
                <wp:extent cx="3486150" cy="150495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504950"/>
                        </a:xfrm>
                        <a:prstGeom prst="rect">
                          <a:avLst/>
                        </a:prstGeom>
                        <a:solidFill>
                          <a:srgbClr val="FFFFFF"/>
                        </a:solidFill>
                        <a:ln w="9525">
                          <a:solidFill>
                            <a:srgbClr val="000000"/>
                          </a:solidFill>
                          <a:miter lim="800000"/>
                          <a:headEnd/>
                          <a:tailEnd/>
                        </a:ln>
                      </wps:spPr>
                      <wps:txbx>
                        <w:txbxContent>
                          <w:p w:rsidR="00C529E4" w:rsidRPr="007963AA" w:rsidRDefault="00C529E4" w:rsidP="00C529E4">
                            <w:pPr>
                              <w:tabs>
                                <w:tab w:val="left" w:pos="2160"/>
                              </w:tabs>
                              <w:rPr>
                                <w:sz w:val="20"/>
                                <w:szCs w:val="20"/>
                                <w:lang w:val="fr-FR"/>
                              </w:rPr>
                            </w:pPr>
                            <w:r w:rsidRPr="007963AA">
                              <w:rPr>
                                <w:b/>
                                <w:sz w:val="20"/>
                                <w:szCs w:val="20"/>
                                <w:lang w:val="fr-FR"/>
                              </w:rPr>
                              <w:t xml:space="preserve">Période </w:t>
                            </w:r>
                            <w:r>
                              <w:rPr>
                                <w:b/>
                                <w:sz w:val="20"/>
                                <w:szCs w:val="20"/>
                                <w:lang w:val="fr-FR"/>
                              </w:rPr>
                              <w:t xml:space="preserve">couverte par le </w:t>
                            </w:r>
                            <w:r w:rsidRPr="007963AA">
                              <w:rPr>
                                <w:b/>
                                <w:sz w:val="20"/>
                                <w:szCs w:val="20"/>
                                <w:lang w:val="fr-FR"/>
                              </w:rPr>
                              <w:t>Programme</w:t>
                            </w:r>
                            <w:r>
                              <w:rPr>
                                <w:b/>
                                <w:sz w:val="20"/>
                                <w:szCs w:val="20"/>
                                <w:lang w:val="fr-FR"/>
                              </w:rPr>
                              <w:t xml:space="preserve"> Pays</w:t>
                            </w:r>
                            <w:r w:rsidRPr="007963AA">
                              <w:rPr>
                                <w:b/>
                                <w:sz w:val="20"/>
                                <w:szCs w:val="20"/>
                                <w:lang w:val="fr-FR"/>
                              </w:rPr>
                              <w:t>:</w:t>
                            </w:r>
                            <w:r w:rsidRPr="007963AA">
                              <w:rPr>
                                <w:b/>
                                <w:sz w:val="20"/>
                                <w:szCs w:val="20"/>
                                <w:lang w:val="fr-FR"/>
                              </w:rPr>
                              <w:tab/>
                            </w:r>
                            <w:r w:rsidRPr="007963AA">
                              <w:rPr>
                                <w:sz w:val="20"/>
                                <w:szCs w:val="20"/>
                                <w:lang w:val="fr-FR"/>
                              </w:rPr>
                              <w:t xml:space="preserve">2012 – </w:t>
                            </w:r>
                            <w:r>
                              <w:rPr>
                                <w:sz w:val="20"/>
                                <w:szCs w:val="20"/>
                                <w:lang w:val="fr-FR"/>
                              </w:rPr>
                              <w:t>2015</w:t>
                            </w:r>
                          </w:p>
                          <w:p w:rsidR="00C529E4" w:rsidRPr="007963AA" w:rsidRDefault="00C529E4" w:rsidP="00C529E4">
                            <w:pPr>
                              <w:tabs>
                                <w:tab w:val="left" w:pos="2160"/>
                              </w:tabs>
                              <w:rPr>
                                <w:b/>
                                <w:sz w:val="20"/>
                                <w:szCs w:val="20"/>
                                <w:lang w:val="fr-FR"/>
                              </w:rPr>
                            </w:pPr>
                            <w:r w:rsidRPr="007963AA">
                              <w:rPr>
                                <w:b/>
                                <w:sz w:val="20"/>
                                <w:szCs w:val="20"/>
                                <w:lang w:val="fr-FR"/>
                              </w:rPr>
                              <w:t>Composante</w:t>
                            </w:r>
                            <w:r>
                              <w:rPr>
                                <w:b/>
                                <w:sz w:val="20"/>
                                <w:szCs w:val="20"/>
                                <w:lang w:val="fr-FR"/>
                              </w:rPr>
                              <w:t xml:space="preserve"> du Programme</w:t>
                            </w:r>
                            <w:r w:rsidRPr="007963AA">
                              <w:rPr>
                                <w:b/>
                                <w:sz w:val="20"/>
                                <w:szCs w:val="20"/>
                                <w:lang w:val="fr-FR"/>
                              </w:rPr>
                              <w:t>:</w:t>
                            </w:r>
                            <w:r>
                              <w:rPr>
                                <w:b/>
                                <w:sz w:val="20"/>
                                <w:szCs w:val="20"/>
                                <w:lang w:val="fr-FR"/>
                              </w:rPr>
                              <w:t xml:space="preserve"> </w:t>
                            </w:r>
                            <w:r w:rsidRPr="007963AA">
                              <w:rPr>
                                <w:sz w:val="20"/>
                                <w:szCs w:val="20"/>
                                <w:lang w:val="fr-FR"/>
                              </w:rPr>
                              <w:t>Développement du Capital Humain</w:t>
                            </w:r>
                          </w:p>
                          <w:p w:rsidR="00C529E4" w:rsidRPr="007963AA" w:rsidRDefault="00C529E4" w:rsidP="00C529E4">
                            <w:pPr>
                              <w:tabs>
                                <w:tab w:val="left" w:pos="2160"/>
                              </w:tabs>
                              <w:rPr>
                                <w:b/>
                                <w:sz w:val="20"/>
                                <w:szCs w:val="20"/>
                                <w:lang w:val="fr-FR"/>
                              </w:rPr>
                            </w:pPr>
                            <w:r w:rsidRPr="007963AA">
                              <w:rPr>
                                <w:b/>
                                <w:sz w:val="20"/>
                                <w:szCs w:val="20"/>
                                <w:lang w:val="fr-FR"/>
                              </w:rPr>
                              <w:t xml:space="preserve">Titre du projet: </w:t>
                            </w:r>
                            <w:r w:rsidRPr="007C3DE7">
                              <w:rPr>
                                <w:sz w:val="20"/>
                                <w:szCs w:val="20"/>
                                <w:lang w:val="fr-FR"/>
                              </w:rPr>
                              <w:t>TOKTEN/MIDA</w:t>
                            </w:r>
                          </w:p>
                          <w:p w:rsidR="00C529E4" w:rsidRPr="007963AA" w:rsidRDefault="00C529E4" w:rsidP="00C529E4">
                            <w:pPr>
                              <w:tabs>
                                <w:tab w:val="left" w:pos="2160"/>
                              </w:tabs>
                              <w:rPr>
                                <w:b/>
                                <w:sz w:val="20"/>
                                <w:szCs w:val="20"/>
                                <w:lang w:val="fr-FR"/>
                              </w:rPr>
                            </w:pPr>
                            <w:r w:rsidRPr="007963AA">
                              <w:rPr>
                                <w:b/>
                                <w:sz w:val="20"/>
                                <w:szCs w:val="20"/>
                                <w:lang w:val="fr-FR"/>
                              </w:rPr>
                              <w:t xml:space="preserve">N° </w:t>
                            </w:r>
                            <w:proofErr w:type="spellStart"/>
                            <w:r w:rsidRPr="007963AA">
                              <w:rPr>
                                <w:b/>
                                <w:sz w:val="20"/>
                                <w:szCs w:val="20"/>
                                <w:lang w:val="fr-FR"/>
                              </w:rPr>
                              <w:t>Award</w:t>
                            </w:r>
                            <w:proofErr w:type="spellEnd"/>
                            <w:r w:rsidRPr="007963AA">
                              <w:rPr>
                                <w:b/>
                                <w:sz w:val="20"/>
                                <w:szCs w:val="20"/>
                                <w:lang w:val="fr-FR"/>
                              </w:rPr>
                              <w:t xml:space="preserve">: </w:t>
                            </w:r>
                            <w:r w:rsidRPr="00F57D1E">
                              <w:rPr>
                                <w:sz w:val="20"/>
                                <w:szCs w:val="20"/>
                                <w:lang w:val="fr-FR"/>
                              </w:rPr>
                              <w:t>00072333</w:t>
                            </w:r>
                            <w:r w:rsidRPr="007963AA">
                              <w:rPr>
                                <w:b/>
                                <w:sz w:val="20"/>
                                <w:szCs w:val="20"/>
                                <w:lang w:val="fr-FR"/>
                              </w:rPr>
                              <w:tab/>
                            </w:r>
                          </w:p>
                          <w:p w:rsidR="00C529E4" w:rsidRPr="007963AA" w:rsidRDefault="00C529E4" w:rsidP="00C529E4">
                            <w:pPr>
                              <w:tabs>
                                <w:tab w:val="left" w:pos="2160"/>
                              </w:tabs>
                              <w:rPr>
                                <w:b/>
                                <w:sz w:val="20"/>
                                <w:szCs w:val="20"/>
                                <w:lang w:val="fr-FR"/>
                              </w:rPr>
                            </w:pPr>
                            <w:r w:rsidRPr="007963AA">
                              <w:rPr>
                                <w:b/>
                                <w:sz w:val="20"/>
                                <w:szCs w:val="20"/>
                                <w:lang w:val="fr-FR"/>
                              </w:rPr>
                              <w:t xml:space="preserve">N° Projet: </w:t>
                            </w:r>
                            <w:r w:rsidRPr="00F57D1E">
                              <w:rPr>
                                <w:sz w:val="20"/>
                                <w:szCs w:val="20"/>
                                <w:lang w:val="fr-FR"/>
                              </w:rPr>
                              <w:t>00085478</w:t>
                            </w:r>
                            <w:r>
                              <w:rPr>
                                <w:b/>
                                <w:sz w:val="20"/>
                                <w:szCs w:val="20"/>
                                <w:lang w:val="fr-FR"/>
                              </w:rPr>
                              <w:t xml:space="preserve">   </w:t>
                            </w:r>
                            <w:r w:rsidRPr="007963AA">
                              <w:rPr>
                                <w:b/>
                                <w:sz w:val="20"/>
                                <w:szCs w:val="20"/>
                                <w:lang w:val="fr-FR"/>
                              </w:rPr>
                              <w:tab/>
                            </w:r>
                          </w:p>
                          <w:p w:rsidR="00C529E4" w:rsidRPr="007963AA" w:rsidRDefault="00C529E4" w:rsidP="00C529E4">
                            <w:pPr>
                              <w:tabs>
                                <w:tab w:val="left" w:pos="2160"/>
                              </w:tabs>
                              <w:rPr>
                                <w:sz w:val="20"/>
                                <w:szCs w:val="20"/>
                                <w:lang w:val="fr-FR"/>
                              </w:rPr>
                            </w:pPr>
                            <w:r w:rsidRPr="00F57D1E">
                              <w:rPr>
                                <w:b/>
                                <w:sz w:val="20"/>
                                <w:szCs w:val="20"/>
                                <w:lang w:val="fr-FR"/>
                              </w:rPr>
                              <w:t>Durée du projet :</w:t>
                            </w:r>
                            <w:r w:rsidRPr="007963AA">
                              <w:rPr>
                                <w:sz w:val="20"/>
                                <w:szCs w:val="20"/>
                                <w:lang w:val="fr-FR"/>
                              </w:rPr>
                              <w:tab/>
                              <w:t>1</w:t>
                            </w:r>
                            <w:r>
                              <w:rPr>
                                <w:sz w:val="20"/>
                                <w:szCs w:val="20"/>
                                <w:lang w:val="fr-FR"/>
                              </w:rPr>
                              <w:t>1</w:t>
                            </w:r>
                            <w:r w:rsidRPr="007963AA">
                              <w:rPr>
                                <w:sz w:val="20"/>
                                <w:szCs w:val="20"/>
                                <w:lang w:val="fr-FR"/>
                              </w:rPr>
                              <w:t xml:space="preserve"> mois</w:t>
                            </w:r>
                          </w:p>
                          <w:p w:rsidR="00C529E4" w:rsidRPr="007963AA" w:rsidRDefault="00C529E4" w:rsidP="00C529E4">
                            <w:pPr>
                              <w:tabs>
                                <w:tab w:val="left" w:pos="2160"/>
                              </w:tabs>
                              <w:rPr>
                                <w:sz w:val="20"/>
                                <w:szCs w:val="20"/>
                                <w:lang w:val="fr-FR"/>
                              </w:rPr>
                            </w:pPr>
                            <w:r w:rsidRPr="00F57D1E">
                              <w:rPr>
                                <w:b/>
                                <w:sz w:val="20"/>
                                <w:szCs w:val="20"/>
                                <w:lang w:val="fr-FR"/>
                              </w:rPr>
                              <w:t>Modalité de gestion :</w:t>
                            </w:r>
                            <w:r w:rsidRPr="007963AA">
                              <w:rPr>
                                <w:sz w:val="20"/>
                                <w:szCs w:val="20"/>
                                <w:lang w:val="fr-FR"/>
                              </w:rPr>
                              <w:t xml:space="preserve"> </w:t>
                            </w:r>
                            <w:r w:rsidRPr="007963AA">
                              <w:rPr>
                                <w:sz w:val="20"/>
                                <w:szCs w:val="20"/>
                                <w:lang w:val="fr-FR"/>
                              </w:rPr>
                              <w:tab/>
                            </w:r>
                            <w:r>
                              <w:rPr>
                                <w:sz w:val="20"/>
                                <w:szCs w:val="20"/>
                                <w:lang w:val="fr-FR"/>
                              </w:rPr>
                              <w:t>Agence</w:t>
                            </w:r>
                          </w:p>
                          <w:p w:rsidR="00C529E4" w:rsidRPr="007963AA" w:rsidRDefault="00C529E4" w:rsidP="00C529E4">
                            <w:pPr>
                              <w:rPr>
                                <w:sz w:val="20"/>
                                <w:szCs w:val="20"/>
                                <w:lang w:val="fr-FR"/>
                              </w:rPr>
                            </w:pPr>
                          </w:p>
                          <w:p w:rsidR="00C529E4" w:rsidRPr="007963AA" w:rsidRDefault="00C529E4" w:rsidP="00C529E4">
                            <w:pPr>
                              <w:rPr>
                                <w:lang w:val="fr-FR"/>
                              </w:rPr>
                            </w:pPr>
                          </w:p>
                          <w:p w:rsidR="00C529E4" w:rsidRPr="007963AA" w:rsidRDefault="00C529E4" w:rsidP="00C529E4">
                            <w:pPr>
                              <w:rPr>
                                <w:lang w:val="fr-FR"/>
                              </w:rPr>
                            </w:pPr>
                          </w:p>
                          <w:p w:rsidR="00C529E4" w:rsidRPr="007963AA" w:rsidRDefault="00C529E4" w:rsidP="00C529E4">
                            <w:pPr>
                              <w:rPr>
                                <w:lang w:val="fr-FR"/>
                              </w:rPr>
                            </w:pPr>
                          </w:p>
                          <w:p w:rsidR="00C529E4" w:rsidRPr="007963AA" w:rsidRDefault="00C529E4" w:rsidP="00C529E4">
                            <w:pPr>
                              <w:rPr>
                                <w:sz w:val="20"/>
                                <w:lang w:val="fr-FR"/>
                              </w:rPr>
                            </w:pPr>
                          </w:p>
                          <w:p w:rsidR="00C529E4" w:rsidRPr="007963AA" w:rsidRDefault="00C529E4" w:rsidP="00C529E4">
                            <w:pPr>
                              <w:rPr>
                                <w:lang w:val="fr-FR"/>
                              </w:rPr>
                            </w:pPr>
                            <w:r w:rsidRPr="007963AA">
                              <w:rPr>
                                <w:sz w:val="20"/>
                                <w:lang w:val="fr-FR"/>
                              </w:rPr>
                              <w:t xml:space="preserve">HCDH : </w:t>
                            </w:r>
                            <w:r w:rsidRPr="007963AA">
                              <w:rPr>
                                <w:lang w:val="fr-FR"/>
                              </w:rPr>
                              <w:t xml:space="preserve">CHD/05/AH/03 </w:t>
                            </w:r>
                          </w:p>
                          <w:p w:rsidR="00C529E4" w:rsidRPr="007963AA" w:rsidRDefault="00C529E4" w:rsidP="00C529E4">
                            <w:pPr>
                              <w:rPr>
                                <w:sz w:val="20"/>
                                <w:lang w:val="fr-FR"/>
                              </w:rPr>
                            </w:pPr>
                            <w:r w:rsidRPr="007963AA">
                              <w:rPr>
                                <w:lang w:val="fr-FR"/>
                              </w:rPr>
                              <w:t xml:space="preserve">PNUD : </w:t>
                            </w:r>
                          </w:p>
                          <w:p w:rsidR="00C529E4" w:rsidRPr="007963AA" w:rsidRDefault="00C529E4" w:rsidP="00C529E4">
                            <w:pPr>
                              <w:rPr>
                                <w:sz w:val="20"/>
                                <w:lang w:val="fr-FR"/>
                              </w:rPr>
                            </w:pPr>
                            <w:r w:rsidRPr="007963AA">
                              <w:rPr>
                                <w:sz w:val="20"/>
                                <w:lang w:val="fr-FR"/>
                              </w:rPr>
                              <w:t>Durée du projet :</w:t>
                            </w:r>
                            <w:r w:rsidRPr="007963AA">
                              <w:rPr>
                                <w:sz w:val="20"/>
                                <w:lang w:val="fr-FR"/>
                              </w:rPr>
                              <w:tab/>
                              <w:t>______________</w:t>
                            </w:r>
                          </w:p>
                          <w:p w:rsidR="00C529E4" w:rsidRPr="007963AA" w:rsidRDefault="00C529E4" w:rsidP="00C529E4">
                            <w:pPr>
                              <w:rPr>
                                <w:sz w:val="20"/>
                                <w:lang w:val="fr-FR"/>
                              </w:rPr>
                            </w:pPr>
                            <w:r w:rsidRPr="007963AA">
                              <w:rPr>
                                <w:sz w:val="20"/>
                                <w:lang w:val="fr-FR"/>
                              </w:rPr>
                              <w:t xml:space="preserve">Modalité de </w:t>
                            </w:r>
                            <w:proofErr w:type="spellStart"/>
                            <w:r w:rsidR="003B1DE1">
                              <w:rPr>
                                <w:sz w:val="20"/>
                                <w:lang w:val="fr-FR"/>
                              </w:rPr>
                              <w:t>GESST</w:t>
                            </w:r>
                            <w:r w:rsidRPr="007963AA">
                              <w:rPr>
                                <w:sz w:val="20"/>
                                <w:lang w:val="fr-FR"/>
                              </w:rPr>
                              <w:t>ion</w:t>
                            </w:r>
                            <w:proofErr w:type="spellEnd"/>
                            <w:r w:rsidRPr="007963AA">
                              <w:rPr>
                                <w:sz w:val="20"/>
                                <w:lang w:val="fr-FR"/>
                              </w:rPr>
                              <w:t xml:space="preserve"> : ______</w:t>
                            </w:r>
                          </w:p>
                          <w:p w:rsidR="00C529E4" w:rsidRPr="007963AA" w:rsidRDefault="00C529E4" w:rsidP="00C529E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5pt;margin-top:7.9pt;width:274.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">
                <v:textbox>
                  <w:txbxContent>
                    <w:p w:rsidR="00C529E4" w:rsidRPr="007963AA" w:rsidRDefault="00C529E4" w:rsidP="00C529E4">
                      <w:pPr>
                        <w:tabs>
                          <w:tab w:val="left" w:pos="2160"/>
                        </w:tabs>
                        <w:rPr>
                          <w:sz w:val="20"/>
                          <w:szCs w:val="20"/>
                          <w:lang w:val="fr-FR"/>
                        </w:rPr>
                      </w:pPr>
                      <w:r w:rsidRPr="007963AA">
                        <w:rPr>
                          <w:b/>
                          <w:sz w:val="20"/>
                          <w:szCs w:val="20"/>
                          <w:lang w:val="fr-FR"/>
                        </w:rPr>
                        <w:t xml:space="preserve">Période </w:t>
                      </w:r>
                      <w:r>
                        <w:rPr>
                          <w:b/>
                          <w:sz w:val="20"/>
                          <w:szCs w:val="20"/>
                          <w:lang w:val="fr-FR"/>
                        </w:rPr>
                        <w:t xml:space="preserve">couverte par le </w:t>
                      </w:r>
                      <w:r w:rsidRPr="007963AA">
                        <w:rPr>
                          <w:b/>
                          <w:sz w:val="20"/>
                          <w:szCs w:val="20"/>
                          <w:lang w:val="fr-FR"/>
                        </w:rPr>
                        <w:t>Programme</w:t>
                      </w:r>
                      <w:r>
                        <w:rPr>
                          <w:b/>
                          <w:sz w:val="20"/>
                          <w:szCs w:val="20"/>
                          <w:lang w:val="fr-FR"/>
                        </w:rPr>
                        <w:t xml:space="preserve"> Pays</w:t>
                      </w:r>
                      <w:r w:rsidRPr="007963AA">
                        <w:rPr>
                          <w:b/>
                          <w:sz w:val="20"/>
                          <w:szCs w:val="20"/>
                          <w:lang w:val="fr-FR"/>
                        </w:rPr>
                        <w:t>:</w:t>
                      </w:r>
                      <w:r w:rsidRPr="007963AA">
                        <w:rPr>
                          <w:b/>
                          <w:sz w:val="20"/>
                          <w:szCs w:val="20"/>
                          <w:lang w:val="fr-FR"/>
                        </w:rPr>
                        <w:tab/>
                      </w:r>
                      <w:r w:rsidRPr="007963AA">
                        <w:rPr>
                          <w:sz w:val="20"/>
                          <w:szCs w:val="20"/>
                          <w:lang w:val="fr-FR"/>
                        </w:rPr>
                        <w:t xml:space="preserve">2012 – </w:t>
                      </w:r>
                      <w:r>
                        <w:rPr>
                          <w:sz w:val="20"/>
                          <w:szCs w:val="20"/>
                          <w:lang w:val="fr-FR"/>
                        </w:rPr>
                        <w:t>2015</w:t>
                      </w:r>
                    </w:p>
                    <w:p w:rsidR="00C529E4" w:rsidRPr="007963AA" w:rsidRDefault="00C529E4" w:rsidP="00C529E4">
                      <w:pPr>
                        <w:tabs>
                          <w:tab w:val="left" w:pos="2160"/>
                        </w:tabs>
                        <w:rPr>
                          <w:b/>
                          <w:sz w:val="20"/>
                          <w:szCs w:val="20"/>
                          <w:lang w:val="fr-FR"/>
                        </w:rPr>
                      </w:pPr>
                      <w:r w:rsidRPr="007963AA">
                        <w:rPr>
                          <w:b/>
                          <w:sz w:val="20"/>
                          <w:szCs w:val="20"/>
                          <w:lang w:val="fr-FR"/>
                        </w:rPr>
                        <w:t>Composante</w:t>
                      </w:r>
                      <w:r>
                        <w:rPr>
                          <w:b/>
                          <w:sz w:val="20"/>
                          <w:szCs w:val="20"/>
                          <w:lang w:val="fr-FR"/>
                        </w:rPr>
                        <w:t xml:space="preserve"> du Programme</w:t>
                      </w:r>
                      <w:r w:rsidRPr="007963AA">
                        <w:rPr>
                          <w:b/>
                          <w:sz w:val="20"/>
                          <w:szCs w:val="20"/>
                          <w:lang w:val="fr-FR"/>
                        </w:rPr>
                        <w:t>:</w:t>
                      </w:r>
                      <w:r>
                        <w:rPr>
                          <w:b/>
                          <w:sz w:val="20"/>
                          <w:szCs w:val="20"/>
                          <w:lang w:val="fr-FR"/>
                        </w:rPr>
                        <w:t xml:space="preserve"> </w:t>
                      </w:r>
                      <w:r w:rsidRPr="007963AA">
                        <w:rPr>
                          <w:sz w:val="20"/>
                          <w:szCs w:val="20"/>
                          <w:lang w:val="fr-FR"/>
                        </w:rPr>
                        <w:t>Développement du Capital Humain</w:t>
                      </w:r>
                    </w:p>
                    <w:p w:rsidR="00C529E4" w:rsidRPr="007963AA" w:rsidRDefault="00C529E4" w:rsidP="00C529E4">
                      <w:pPr>
                        <w:tabs>
                          <w:tab w:val="left" w:pos="2160"/>
                        </w:tabs>
                        <w:rPr>
                          <w:b/>
                          <w:sz w:val="20"/>
                          <w:szCs w:val="20"/>
                          <w:lang w:val="fr-FR"/>
                        </w:rPr>
                      </w:pPr>
                      <w:r w:rsidRPr="007963AA">
                        <w:rPr>
                          <w:b/>
                          <w:sz w:val="20"/>
                          <w:szCs w:val="20"/>
                          <w:lang w:val="fr-FR"/>
                        </w:rPr>
                        <w:t xml:space="preserve">Titre du projet: </w:t>
                      </w:r>
                      <w:r w:rsidRPr="007C3DE7">
                        <w:rPr>
                          <w:sz w:val="20"/>
                          <w:szCs w:val="20"/>
                          <w:lang w:val="fr-FR"/>
                        </w:rPr>
                        <w:t>TOKTEN/MIDA</w:t>
                      </w:r>
                    </w:p>
                    <w:p w:rsidR="00C529E4" w:rsidRPr="007963AA" w:rsidRDefault="00C529E4" w:rsidP="00C529E4">
                      <w:pPr>
                        <w:tabs>
                          <w:tab w:val="left" w:pos="2160"/>
                        </w:tabs>
                        <w:rPr>
                          <w:b/>
                          <w:sz w:val="20"/>
                          <w:szCs w:val="20"/>
                          <w:lang w:val="fr-FR"/>
                        </w:rPr>
                      </w:pPr>
                      <w:r w:rsidRPr="007963AA">
                        <w:rPr>
                          <w:b/>
                          <w:sz w:val="20"/>
                          <w:szCs w:val="20"/>
                          <w:lang w:val="fr-FR"/>
                        </w:rPr>
                        <w:t xml:space="preserve">N° </w:t>
                      </w:r>
                      <w:proofErr w:type="spellStart"/>
                      <w:r w:rsidRPr="007963AA">
                        <w:rPr>
                          <w:b/>
                          <w:sz w:val="20"/>
                          <w:szCs w:val="20"/>
                          <w:lang w:val="fr-FR"/>
                        </w:rPr>
                        <w:t>Award</w:t>
                      </w:r>
                      <w:proofErr w:type="spellEnd"/>
                      <w:r w:rsidRPr="007963AA">
                        <w:rPr>
                          <w:b/>
                          <w:sz w:val="20"/>
                          <w:szCs w:val="20"/>
                          <w:lang w:val="fr-FR"/>
                        </w:rPr>
                        <w:t xml:space="preserve">: </w:t>
                      </w:r>
                      <w:r w:rsidRPr="00F57D1E">
                        <w:rPr>
                          <w:sz w:val="20"/>
                          <w:szCs w:val="20"/>
                          <w:lang w:val="fr-FR"/>
                        </w:rPr>
                        <w:t>00072333</w:t>
                      </w:r>
                      <w:r w:rsidRPr="007963AA">
                        <w:rPr>
                          <w:b/>
                          <w:sz w:val="20"/>
                          <w:szCs w:val="20"/>
                          <w:lang w:val="fr-FR"/>
                        </w:rPr>
                        <w:tab/>
                      </w:r>
                    </w:p>
                    <w:p w:rsidR="00C529E4" w:rsidRPr="007963AA" w:rsidRDefault="00C529E4" w:rsidP="00C529E4">
                      <w:pPr>
                        <w:tabs>
                          <w:tab w:val="left" w:pos="2160"/>
                        </w:tabs>
                        <w:rPr>
                          <w:b/>
                          <w:sz w:val="20"/>
                          <w:szCs w:val="20"/>
                          <w:lang w:val="fr-FR"/>
                        </w:rPr>
                      </w:pPr>
                      <w:r w:rsidRPr="007963AA">
                        <w:rPr>
                          <w:b/>
                          <w:sz w:val="20"/>
                          <w:szCs w:val="20"/>
                          <w:lang w:val="fr-FR"/>
                        </w:rPr>
                        <w:t xml:space="preserve">N° Projet: </w:t>
                      </w:r>
                      <w:r w:rsidRPr="00F57D1E">
                        <w:rPr>
                          <w:sz w:val="20"/>
                          <w:szCs w:val="20"/>
                          <w:lang w:val="fr-FR"/>
                        </w:rPr>
                        <w:t>00085478</w:t>
                      </w:r>
                      <w:r>
                        <w:rPr>
                          <w:b/>
                          <w:sz w:val="20"/>
                          <w:szCs w:val="20"/>
                          <w:lang w:val="fr-FR"/>
                        </w:rPr>
                        <w:t xml:space="preserve">   </w:t>
                      </w:r>
                      <w:r w:rsidRPr="007963AA">
                        <w:rPr>
                          <w:b/>
                          <w:sz w:val="20"/>
                          <w:szCs w:val="20"/>
                          <w:lang w:val="fr-FR"/>
                        </w:rPr>
                        <w:tab/>
                      </w:r>
                    </w:p>
                    <w:p w:rsidR="00C529E4" w:rsidRPr="007963AA" w:rsidRDefault="00C529E4" w:rsidP="00C529E4">
                      <w:pPr>
                        <w:tabs>
                          <w:tab w:val="left" w:pos="2160"/>
                        </w:tabs>
                        <w:rPr>
                          <w:sz w:val="20"/>
                          <w:szCs w:val="20"/>
                          <w:lang w:val="fr-FR"/>
                        </w:rPr>
                      </w:pPr>
                      <w:r w:rsidRPr="00F57D1E">
                        <w:rPr>
                          <w:b/>
                          <w:sz w:val="20"/>
                          <w:szCs w:val="20"/>
                          <w:lang w:val="fr-FR"/>
                        </w:rPr>
                        <w:t>Durée du projet :</w:t>
                      </w:r>
                      <w:r w:rsidRPr="007963AA">
                        <w:rPr>
                          <w:sz w:val="20"/>
                          <w:szCs w:val="20"/>
                          <w:lang w:val="fr-FR"/>
                        </w:rPr>
                        <w:tab/>
                        <w:t>1</w:t>
                      </w:r>
                      <w:r>
                        <w:rPr>
                          <w:sz w:val="20"/>
                          <w:szCs w:val="20"/>
                          <w:lang w:val="fr-FR"/>
                        </w:rPr>
                        <w:t>1</w:t>
                      </w:r>
                      <w:r w:rsidRPr="007963AA">
                        <w:rPr>
                          <w:sz w:val="20"/>
                          <w:szCs w:val="20"/>
                          <w:lang w:val="fr-FR"/>
                        </w:rPr>
                        <w:t xml:space="preserve"> mois</w:t>
                      </w:r>
                    </w:p>
                    <w:p w:rsidR="00C529E4" w:rsidRPr="007963AA" w:rsidRDefault="00C529E4" w:rsidP="00C529E4">
                      <w:pPr>
                        <w:tabs>
                          <w:tab w:val="left" w:pos="2160"/>
                        </w:tabs>
                        <w:rPr>
                          <w:sz w:val="20"/>
                          <w:szCs w:val="20"/>
                          <w:lang w:val="fr-FR"/>
                        </w:rPr>
                      </w:pPr>
                      <w:r w:rsidRPr="00F57D1E">
                        <w:rPr>
                          <w:b/>
                          <w:sz w:val="20"/>
                          <w:szCs w:val="20"/>
                          <w:lang w:val="fr-FR"/>
                        </w:rPr>
                        <w:t>Modalité de gestion :</w:t>
                      </w:r>
                      <w:r w:rsidRPr="007963AA">
                        <w:rPr>
                          <w:sz w:val="20"/>
                          <w:szCs w:val="20"/>
                          <w:lang w:val="fr-FR"/>
                        </w:rPr>
                        <w:t xml:space="preserve"> </w:t>
                      </w:r>
                      <w:r w:rsidRPr="007963AA">
                        <w:rPr>
                          <w:sz w:val="20"/>
                          <w:szCs w:val="20"/>
                          <w:lang w:val="fr-FR"/>
                        </w:rPr>
                        <w:tab/>
                      </w:r>
                      <w:r>
                        <w:rPr>
                          <w:sz w:val="20"/>
                          <w:szCs w:val="20"/>
                          <w:lang w:val="fr-FR"/>
                        </w:rPr>
                        <w:t>Agence</w:t>
                      </w:r>
                    </w:p>
                    <w:p w:rsidR="00C529E4" w:rsidRPr="007963AA" w:rsidRDefault="00C529E4" w:rsidP="00C529E4">
                      <w:pPr>
                        <w:rPr>
                          <w:sz w:val="20"/>
                          <w:szCs w:val="20"/>
                          <w:lang w:val="fr-FR"/>
                        </w:rPr>
                      </w:pPr>
                    </w:p>
                    <w:p w:rsidR="00C529E4" w:rsidRPr="007963AA" w:rsidRDefault="00C529E4" w:rsidP="00C529E4">
                      <w:pPr>
                        <w:rPr>
                          <w:lang w:val="fr-FR"/>
                        </w:rPr>
                      </w:pPr>
                    </w:p>
                    <w:p w:rsidR="00C529E4" w:rsidRPr="007963AA" w:rsidRDefault="00C529E4" w:rsidP="00C529E4">
                      <w:pPr>
                        <w:rPr>
                          <w:lang w:val="fr-FR"/>
                        </w:rPr>
                      </w:pPr>
                    </w:p>
                    <w:p w:rsidR="00C529E4" w:rsidRPr="007963AA" w:rsidRDefault="00C529E4" w:rsidP="00C529E4">
                      <w:pPr>
                        <w:rPr>
                          <w:lang w:val="fr-FR"/>
                        </w:rPr>
                      </w:pPr>
                    </w:p>
                    <w:p w:rsidR="00C529E4" w:rsidRPr="007963AA" w:rsidRDefault="00C529E4" w:rsidP="00C529E4">
                      <w:pPr>
                        <w:rPr>
                          <w:sz w:val="20"/>
                          <w:lang w:val="fr-FR"/>
                        </w:rPr>
                      </w:pPr>
                    </w:p>
                    <w:p w:rsidR="00C529E4" w:rsidRPr="007963AA" w:rsidRDefault="00C529E4" w:rsidP="00C529E4">
                      <w:pPr>
                        <w:rPr>
                          <w:lang w:val="fr-FR"/>
                        </w:rPr>
                      </w:pPr>
                      <w:r w:rsidRPr="007963AA">
                        <w:rPr>
                          <w:sz w:val="20"/>
                          <w:lang w:val="fr-FR"/>
                        </w:rPr>
                        <w:t xml:space="preserve">HCDH : </w:t>
                      </w:r>
                      <w:r w:rsidRPr="007963AA">
                        <w:rPr>
                          <w:lang w:val="fr-FR"/>
                        </w:rPr>
                        <w:t xml:space="preserve">CHD/05/AH/03 </w:t>
                      </w:r>
                    </w:p>
                    <w:p w:rsidR="00C529E4" w:rsidRPr="007963AA" w:rsidRDefault="00C529E4" w:rsidP="00C529E4">
                      <w:pPr>
                        <w:rPr>
                          <w:sz w:val="20"/>
                          <w:lang w:val="fr-FR"/>
                        </w:rPr>
                      </w:pPr>
                      <w:r w:rsidRPr="007963AA">
                        <w:rPr>
                          <w:lang w:val="fr-FR"/>
                        </w:rPr>
                        <w:t xml:space="preserve">PNUD : </w:t>
                      </w:r>
                    </w:p>
                    <w:p w:rsidR="00C529E4" w:rsidRPr="007963AA" w:rsidRDefault="00C529E4" w:rsidP="00C529E4">
                      <w:pPr>
                        <w:rPr>
                          <w:sz w:val="20"/>
                          <w:lang w:val="fr-FR"/>
                        </w:rPr>
                      </w:pPr>
                      <w:r w:rsidRPr="007963AA">
                        <w:rPr>
                          <w:sz w:val="20"/>
                          <w:lang w:val="fr-FR"/>
                        </w:rPr>
                        <w:t>Durée du projet :</w:t>
                      </w:r>
                      <w:r w:rsidRPr="007963AA">
                        <w:rPr>
                          <w:sz w:val="20"/>
                          <w:lang w:val="fr-FR"/>
                        </w:rPr>
                        <w:tab/>
                        <w:t>______________</w:t>
                      </w:r>
                    </w:p>
                    <w:p w:rsidR="00C529E4" w:rsidRPr="007963AA" w:rsidRDefault="00C529E4" w:rsidP="00C529E4">
                      <w:pPr>
                        <w:rPr>
                          <w:sz w:val="20"/>
                          <w:lang w:val="fr-FR"/>
                        </w:rPr>
                      </w:pPr>
                      <w:r w:rsidRPr="007963AA">
                        <w:rPr>
                          <w:sz w:val="20"/>
                          <w:lang w:val="fr-FR"/>
                        </w:rPr>
                        <w:t xml:space="preserve">Modalité de </w:t>
                      </w:r>
                      <w:proofErr w:type="spellStart"/>
                      <w:r w:rsidR="003B1DE1">
                        <w:rPr>
                          <w:sz w:val="20"/>
                          <w:lang w:val="fr-FR"/>
                        </w:rPr>
                        <w:t>GESST</w:t>
                      </w:r>
                      <w:r w:rsidRPr="007963AA">
                        <w:rPr>
                          <w:sz w:val="20"/>
                          <w:lang w:val="fr-FR"/>
                        </w:rPr>
                        <w:t>ion</w:t>
                      </w:r>
                      <w:proofErr w:type="spellEnd"/>
                      <w:r w:rsidRPr="007963AA">
                        <w:rPr>
                          <w:sz w:val="20"/>
                          <w:lang w:val="fr-FR"/>
                        </w:rPr>
                        <w:t xml:space="preserve"> : ______</w:t>
                      </w:r>
                    </w:p>
                    <w:p w:rsidR="00C529E4" w:rsidRPr="007963AA" w:rsidRDefault="00C529E4" w:rsidP="00C529E4">
                      <w:pPr>
                        <w:rPr>
                          <w:lang w:val="fr-FR"/>
                        </w:rPr>
                      </w:pPr>
                    </w:p>
                  </w:txbxContent>
                </v:textbox>
              </v:shape>
            </w:pict>
          </mc:Fallback>
        </mc:AlternateContent>
      </w:r>
    </w:p>
    <w:p w:rsidR="00C529E4" w:rsidRDefault="00C529E4" w:rsidP="00C529E4">
      <w:pPr>
        <w:widowControl w:val="0"/>
        <w:autoSpaceDE w:val="0"/>
        <w:autoSpaceDN w:val="0"/>
        <w:adjustRightInd w:val="0"/>
        <w:jc w:val="both"/>
        <w:rPr>
          <w:color w:val="000000" w:themeColor="text1"/>
          <w:spacing w:val="-2"/>
          <w:lang w:val="fr-FR"/>
        </w:rPr>
      </w:pPr>
    </w:p>
    <w:p w:rsidR="00C529E4" w:rsidRDefault="00C529E4" w:rsidP="00C529E4">
      <w:pPr>
        <w:widowControl w:val="0"/>
        <w:autoSpaceDE w:val="0"/>
        <w:autoSpaceDN w:val="0"/>
        <w:adjustRightInd w:val="0"/>
        <w:jc w:val="both"/>
        <w:rPr>
          <w:color w:val="000000" w:themeColor="text1"/>
          <w:spacing w:val="-2"/>
          <w:lang w:val="fr-FR"/>
        </w:rPr>
      </w:pPr>
    </w:p>
    <w:p w:rsidR="00C529E4" w:rsidRDefault="00C529E4" w:rsidP="00C529E4">
      <w:pPr>
        <w:widowControl w:val="0"/>
        <w:autoSpaceDE w:val="0"/>
        <w:autoSpaceDN w:val="0"/>
        <w:adjustRightInd w:val="0"/>
        <w:jc w:val="both"/>
        <w:rPr>
          <w:color w:val="000000" w:themeColor="text1"/>
          <w:spacing w:val="-2"/>
          <w:lang w:val="fr-FR"/>
        </w:rPr>
      </w:pPr>
    </w:p>
    <w:p w:rsidR="00C529E4" w:rsidRDefault="00C529E4" w:rsidP="00C529E4">
      <w:pPr>
        <w:widowControl w:val="0"/>
        <w:autoSpaceDE w:val="0"/>
        <w:autoSpaceDN w:val="0"/>
        <w:adjustRightInd w:val="0"/>
        <w:jc w:val="both"/>
        <w:rPr>
          <w:color w:val="000000" w:themeColor="text1"/>
          <w:spacing w:val="-2"/>
          <w:lang w:val="fr-FR"/>
        </w:rPr>
      </w:pPr>
    </w:p>
    <w:p w:rsidR="00C529E4" w:rsidRDefault="00C529E4" w:rsidP="00C529E4">
      <w:pPr>
        <w:widowControl w:val="0"/>
        <w:autoSpaceDE w:val="0"/>
        <w:autoSpaceDN w:val="0"/>
        <w:adjustRightInd w:val="0"/>
        <w:jc w:val="both"/>
        <w:rPr>
          <w:color w:val="000000" w:themeColor="text1"/>
          <w:spacing w:val="-2"/>
          <w:lang w:val="fr-FR"/>
        </w:rPr>
      </w:pPr>
    </w:p>
    <w:p w:rsidR="00C529E4" w:rsidRDefault="00C529E4" w:rsidP="00C529E4">
      <w:pPr>
        <w:widowControl w:val="0"/>
        <w:autoSpaceDE w:val="0"/>
        <w:autoSpaceDN w:val="0"/>
        <w:adjustRightInd w:val="0"/>
        <w:jc w:val="both"/>
        <w:rPr>
          <w:color w:val="000000" w:themeColor="text1"/>
          <w:spacing w:val="-2"/>
          <w:lang w:val="fr-FR"/>
        </w:rPr>
      </w:pPr>
    </w:p>
    <w:p w:rsidR="00C529E4" w:rsidRDefault="00C529E4" w:rsidP="00C529E4">
      <w:pPr>
        <w:widowControl w:val="0"/>
        <w:autoSpaceDE w:val="0"/>
        <w:autoSpaceDN w:val="0"/>
        <w:adjustRightInd w:val="0"/>
        <w:jc w:val="both"/>
        <w:rPr>
          <w:color w:val="000000" w:themeColor="text1"/>
          <w:spacing w:val="-2"/>
          <w:lang w:val="fr-FR"/>
        </w:rPr>
      </w:pPr>
    </w:p>
    <w:p w:rsidR="00C529E4" w:rsidRDefault="00C529E4" w:rsidP="00C529E4">
      <w:pPr>
        <w:widowControl w:val="0"/>
        <w:autoSpaceDE w:val="0"/>
        <w:autoSpaceDN w:val="0"/>
        <w:adjustRightInd w:val="0"/>
        <w:jc w:val="both"/>
        <w:rPr>
          <w:color w:val="000000" w:themeColor="text1"/>
          <w:spacing w:val="-2"/>
          <w:lang w:val="fr-FR"/>
        </w:rPr>
      </w:pPr>
    </w:p>
    <w:p w:rsidR="00C529E4" w:rsidRDefault="00C529E4" w:rsidP="00C529E4">
      <w:pPr>
        <w:widowControl w:val="0"/>
        <w:autoSpaceDE w:val="0"/>
        <w:autoSpaceDN w:val="0"/>
        <w:adjustRightInd w:val="0"/>
        <w:jc w:val="both"/>
        <w:rPr>
          <w:color w:val="000000" w:themeColor="text1"/>
          <w:spacing w:val="-2"/>
          <w:lang w:val="fr-FR"/>
        </w:rPr>
      </w:pPr>
    </w:p>
    <w:tbl>
      <w:tblPr>
        <w:tblStyle w:val="Grilledutableau"/>
        <w:tblW w:w="10490" w:type="dxa"/>
        <w:tblInd w:w="-176" w:type="dxa"/>
        <w:tblLook w:val="04A0" w:firstRow="1" w:lastRow="0" w:firstColumn="1" w:lastColumn="0" w:noHBand="0" w:noVBand="1"/>
      </w:tblPr>
      <w:tblGrid>
        <w:gridCol w:w="5529"/>
        <w:gridCol w:w="4961"/>
      </w:tblGrid>
      <w:tr w:rsidR="00C529E4" w:rsidRPr="001C61B9" w:rsidTr="00C529E4">
        <w:tc>
          <w:tcPr>
            <w:tcW w:w="5529" w:type="dxa"/>
          </w:tcPr>
          <w:p w:rsidR="00C529E4" w:rsidRPr="007963AA" w:rsidRDefault="00C529E4" w:rsidP="00E976A6">
            <w:pPr>
              <w:pStyle w:val="TM1"/>
            </w:pPr>
            <w:r w:rsidRPr="007963AA">
              <w:t>Approuvé par le Gouvernement</w:t>
            </w:r>
          </w:p>
          <w:p w:rsidR="00C529E4" w:rsidRPr="007963AA" w:rsidRDefault="00C529E4" w:rsidP="00E976A6">
            <w:pPr>
              <w:rPr>
                <w:lang w:val="fr-FR"/>
              </w:rPr>
            </w:pPr>
          </w:p>
          <w:p w:rsidR="00C529E4" w:rsidRPr="007963AA" w:rsidRDefault="00C529E4" w:rsidP="00E976A6">
            <w:pPr>
              <w:rPr>
                <w:lang w:val="fr-FR"/>
              </w:rPr>
            </w:pPr>
            <w:r w:rsidRPr="007963AA">
              <w:rPr>
                <w:lang w:val="fr-FR"/>
              </w:rPr>
              <w:t>Signature :                                                     Date :</w:t>
            </w:r>
          </w:p>
        </w:tc>
        <w:tc>
          <w:tcPr>
            <w:tcW w:w="4961" w:type="dxa"/>
          </w:tcPr>
          <w:p w:rsidR="00C529E4" w:rsidRPr="007963AA" w:rsidRDefault="00C529E4" w:rsidP="00E976A6">
            <w:pPr>
              <w:pStyle w:val="TM1"/>
            </w:pPr>
            <w:r w:rsidRPr="007963AA">
              <w:t>Approuvé par le PNUD</w:t>
            </w:r>
          </w:p>
          <w:p w:rsidR="00C529E4" w:rsidRPr="007963AA" w:rsidRDefault="00C529E4" w:rsidP="00E976A6">
            <w:pPr>
              <w:rPr>
                <w:lang w:val="fr-FR"/>
              </w:rPr>
            </w:pPr>
          </w:p>
          <w:p w:rsidR="00C529E4" w:rsidRPr="007963AA" w:rsidRDefault="00C529E4" w:rsidP="00E976A6">
            <w:pPr>
              <w:rPr>
                <w:lang w:val="fr-FR"/>
              </w:rPr>
            </w:pPr>
            <w:r w:rsidRPr="007963AA">
              <w:rPr>
                <w:lang w:val="fr-FR"/>
              </w:rPr>
              <w:t>Signature :                                          Date :</w:t>
            </w:r>
          </w:p>
          <w:p w:rsidR="00C529E4" w:rsidRPr="007963AA" w:rsidRDefault="00C529E4" w:rsidP="00E976A6">
            <w:pPr>
              <w:rPr>
                <w:lang w:val="fr-FR"/>
              </w:rPr>
            </w:pPr>
          </w:p>
        </w:tc>
      </w:tr>
    </w:tbl>
    <w:p w:rsidR="00C529E4" w:rsidRDefault="00C529E4" w:rsidP="00C529E4">
      <w:pPr>
        <w:pStyle w:val="TM1"/>
      </w:pPr>
    </w:p>
    <w:p w:rsidR="00C529E4" w:rsidRPr="00066F60" w:rsidRDefault="00AD7ABB" w:rsidP="00C529E4">
      <w:pPr>
        <w:pStyle w:val="TM1"/>
        <w:rPr>
          <w:rFonts w:asciiTheme="majorHAnsi" w:eastAsiaTheme="majorEastAsia" w:hAnsiTheme="majorHAnsi" w:cstheme="majorBidi"/>
          <w:bCs/>
          <w:noProof w:val="0"/>
          <w:color w:val="365F91" w:themeColor="accent1" w:themeShade="BF"/>
          <w:sz w:val="28"/>
          <w:szCs w:val="28"/>
          <w:lang w:val="fr-CA" w:eastAsia="en-US"/>
        </w:rPr>
      </w:pPr>
      <w:hyperlink w:anchor="_Toc288287474" w:history="1">
        <w:r w:rsidR="00C529E4" w:rsidRPr="00066F60">
          <w:rPr>
            <w:rFonts w:asciiTheme="majorHAnsi" w:eastAsiaTheme="majorEastAsia" w:hAnsiTheme="majorHAnsi" w:cstheme="majorBidi"/>
            <w:bCs/>
            <w:noProof w:val="0"/>
            <w:color w:val="365F91" w:themeColor="accent1" w:themeShade="BF"/>
            <w:sz w:val="28"/>
            <w:szCs w:val="28"/>
            <w:lang w:val="fr-CA" w:eastAsia="en-US"/>
          </w:rPr>
          <w:t>I.</w:t>
        </w:r>
        <w:r w:rsidR="00C529E4" w:rsidRPr="00066F60">
          <w:rPr>
            <w:rFonts w:asciiTheme="majorHAnsi" w:eastAsiaTheme="majorEastAsia" w:hAnsiTheme="majorHAnsi" w:cstheme="majorBidi"/>
            <w:bCs/>
            <w:noProof w:val="0"/>
            <w:color w:val="365F91" w:themeColor="accent1" w:themeShade="BF"/>
            <w:sz w:val="28"/>
            <w:szCs w:val="28"/>
            <w:lang w:val="fr-CA" w:eastAsia="en-US"/>
          </w:rPr>
          <w:tab/>
          <w:t>ANALYSE DU CONTEXTE</w:t>
        </w:r>
      </w:hyperlink>
    </w:p>
    <w:p w:rsidR="00C529E4" w:rsidRDefault="00C529E4" w:rsidP="00C529E4">
      <w:pPr>
        <w:widowControl w:val="0"/>
        <w:autoSpaceDE w:val="0"/>
        <w:autoSpaceDN w:val="0"/>
        <w:adjustRightInd w:val="0"/>
        <w:jc w:val="both"/>
        <w:rPr>
          <w:color w:val="000000" w:themeColor="text1"/>
          <w:spacing w:val="-2"/>
          <w:lang w:val="fr-FR"/>
        </w:rPr>
      </w:pPr>
    </w:p>
    <w:p w:rsidR="00C529E4" w:rsidRPr="00357F2D" w:rsidRDefault="00C529E4" w:rsidP="00C529E4">
      <w:pPr>
        <w:widowControl w:val="0"/>
        <w:autoSpaceDE w:val="0"/>
        <w:autoSpaceDN w:val="0"/>
        <w:adjustRightInd w:val="0"/>
        <w:jc w:val="both"/>
        <w:rPr>
          <w:color w:val="000000" w:themeColor="text1"/>
          <w:lang w:val="fr-FR"/>
        </w:rPr>
      </w:pPr>
      <w:r w:rsidRPr="00357F2D">
        <w:rPr>
          <w:color w:val="000000" w:themeColor="text1"/>
          <w:spacing w:val="-2"/>
          <w:lang w:val="fr-FR"/>
        </w:rPr>
        <w:t xml:space="preserve">Le Tchad est </w:t>
      </w:r>
      <w:r w:rsidRPr="00357F2D">
        <w:rPr>
          <w:color w:val="000000" w:themeColor="text1"/>
          <w:lang w:val="fr-FR"/>
        </w:rPr>
        <w:t>l’un des pays les plus pauvres du monde malgré son potentiel en ressources naturelles abondantes et diversifiées (mines, pétrole, terres arables, etc.). Avec un IDH en 2011 de 0,328, le Tchad occupe le 183</w:t>
      </w:r>
      <w:r w:rsidRPr="00357F2D">
        <w:rPr>
          <w:color w:val="000000" w:themeColor="text1"/>
          <w:vertAlign w:val="superscript"/>
          <w:lang w:val="fr-FR"/>
        </w:rPr>
        <w:t>ème</w:t>
      </w:r>
      <w:r w:rsidRPr="00357F2D">
        <w:rPr>
          <w:color w:val="000000" w:themeColor="text1"/>
          <w:lang w:val="fr-FR"/>
        </w:rPr>
        <w:t xml:space="preserve"> rang sur 187 pays; l’espérance de vie à la naissance est de 49,6 ans et le PIB/habitant de 1300 Dollars USD en parité du pouvoir d’achat (RMDH 2011)</w:t>
      </w:r>
      <w:r w:rsidRPr="00357F2D">
        <w:rPr>
          <w:rStyle w:val="Appelnotedebasdep"/>
          <w:color w:val="000000" w:themeColor="text1"/>
        </w:rPr>
        <w:footnoteReference w:id="1"/>
      </w:r>
      <w:r w:rsidRPr="00357F2D">
        <w:rPr>
          <w:color w:val="000000" w:themeColor="text1"/>
          <w:lang w:val="fr-FR"/>
        </w:rPr>
        <w:t>. Cet IDH  traduit une situation de pauvreté généralisée qui est notamment reflétée par un niveau très faible de développement économique et un accès très limité aux services sociaux essentiels qui sont, par ailleurs, très peu développés.</w:t>
      </w:r>
    </w:p>
    <w:p w:rsidR="00C529E4" w:rsidRPr="00357F2D" w:rsidRDefault="00C529E4" w:rsidP="00C529E4">
      <w:pPr>
        <w:pStyle w:val="Paragraphedeliste"/>
        <w:widowControl w:val="0"/>
        <w:autoSpaceDE w:val="0"/>
        <w:autoSpaceDN w:val="0"/>
        <w:adjustRightInd w:val="0"/>
        <w:spacing w:after="0" w:line="240" w:lineRule="auto"/>
        <w:ind w:left="360"/>
        <w:jc w:val="both"/>
        <w:rPr>
          <w:rFonts w:ascii="Times New Roman" w:hAnsi="Times New Roman" w:cs="Times New Roman"/>
          <w:color w:val="000000" w:themeColor="text1"/>
          <w:lang w:val="fr-FR"/>
        </w:rPr>
      </w:pPr>
    </w:p>
    <w:p w:rsidR="00C529E4" w:rsidRPr="00357F2D" w:rsidRDefault="00C529E4" w:rsidP="00C529E4">
      <w:pPr>
        <w:widowControl w:val="0"/>
        <w:autoSpaceDE w:val="0"/>
        <w:autoSpaceDN w:val="0"/>
        <w:adjustRightInd w:val="0"/>
        <w:jc w:val="both"/>
        <w:rPr>
          <w:color w:val="000000" w:themeColor="text1"/>
          <w:lang w:val="fr-FR"/>
        </w:rPr>
      </w:pPr>
      <w:r w:rsidRPr="00357F2D">
        <w:rPr>
          <w:color w:val="000000" w:themeColor="text1"/>
          <w:lang w:val="fr-FR"/>
        </w:rPr>
        <w:t>La situation sociale est plus précaire encore en milieu rural où se retrouvent 78% de la population et où sévit 87% de la pauvreté monétaire</w:t>
      </w:r>
      <w:r w:rsidRPr="00357F2D">
        <w:rPr>
          <w:rStyle w:val="Appelnotedebasdep"/>
          <w:color w:val="000000" w:themeColor="text1"/>
        </w:rPr>
        <w:footnoteReference w:id="2"/>
      </w:r>
      <w:r w:rsidRPr="00357F2D">
        <w:rPr>
          <w:color w:val="000000" w:themeColor="text1"/>
          <w:lang w:val="fr-FR"/>
        </w:rPr>
        <w:t>. En matière d’accès à l’eau potable, si les efforts actuels sont poursuivis, 60% de la population pourra y avoir accès en 2015. Les acquis au niveau de l’éducation restent faibles, même si le taux brut de scolarisation qui était à 32% en 1993 est passé à 98% en 2009</w:t>
      </w:r>
      <w:r w:rsidRPr="00357F2D">
        <w:rPr>
          <w:rStyle w:val="Appelnotedebasdep"/>
          <w:color w:val="000000" w:themeColor="text1"/>
        </w:rPr>
        <w:footnoteReference w:id="3"/>
      </w:r>
      <w:r w:rsidRPr="00357F2D">
        <w:rPr>
          <w:color w:val="000000" w:themeColor="text1"/>
          <w:lang w:val="fr-FR"/>
        </w:rPr>
        <w:t xml:space="preserve">. En effet, seulement 50% des enfants finissent leur scolarité, dont deux tiers de garçons. </w:t>
      </w:r>
    </w:p>
    <w:p w:rsidR="00C529E4" w:rsidRPr="00357F2D" w:rsidRDefault="00C529E4" w:rsidP="00C529E4">
      <w:pPr>
        <w:widowControl w:val="0"/>
        <w:autoSpaceDE w:val="0"/>
        <w:autoSpaceDN w:val="0"/>
        <w:adjustRightInd w:val="0"/>
        <w:jc w:val="both"/>
        <w:rPr>
          <w:color w:val="000000" w:themeColor="text1"/>
          <w:lang w:val="fr-FR"/>
        </w:rPr>
      </w:pPr>
    </w:p>
    <w:p w:rsidR="00C529E4" w:rsidRPr="00357F2D" w:rsidRDefault="00C529E4" w:rsidP="00C529E4">
      <w:pPr>
        <w:widowControl w:val="0"/>
        <w:autoSpaceDE w:val="0"/>
        <w:autoSpaceDN w:val="0"/>
        <w:adjustRightInd w:val="0"/>
        <w:jc w:val="both"/>
        <w:rPr>
          <w:color w:val="000000" w:themeColor="text1"/>
          <w:lang w:val="fr-FR"/>
        </w:rPr>
      </w:pPr>
      <w:r w:rsidRPr="00357F2D">
        <w:rPr>
          <w:color w:val="000000" w:themeColor="text1"/>
          <w:lang w:val="fr-FR"/>
        </w:rPr>
        <w:t>Dans le domaine sanitaire, le pays est confronté depuis des décennies à des maladies endémiques et épidémiques qui affectent sa population, particulièrement les femmes et les enfants. Les indicateurs de santé mettent en évidence cette situation alarmante. D’après l’Enquête Démographique et de Sante au Tchad (EDST 2), le taux de mortalité maternelle est le plus élevé de la sous-région (1099 pour 100.000 naissances vivantes) et le taux de mortalité infantile (102 pour 1000 naissances vivantes</w:t>
      </w:r>
      <w:r>
        <w:rPr>
          <w:color w:val="000000" w:themeColor="text1"/>
          <w:lang w:val="fr-FR"/>
        </w:rPr>
        <w:t>)</w:t>
      </w:r>
      <w:r w:rsidRPr="00357F2D">
        <w:rPr>
          <w:color w:val="000000" w:themeColor="text1"/>
          <w:lang w:val="fr-FR"/>
        </w:rPr>
        <w:t>.</w:t>
      </w:r>
    </w:p>
    <w:p w:rsidR="00C529E4" w:rsidRPr="00B6007C" w:rsidRDefault="00C529E4" w:rsidP="00C529E4">
      <w:pPr>
        <w:spacing w:before="120"/>
        <w:jc w:val="both"/>
        <w:rPr>
          <w:lang w:val="fr-FR"/>
        </w:rPr>
      </w:pPr>
      <w:r w:rsidRPr="00B6007C">
        <w:rPr>
          <w:lang w:val="fr-FR"/>
        </w:rPr>
        <w:t>Le système éducatif tchadien connaît des difficultés pour l’atteinte des objectifs relatifs à l'accès universel et équitable de tous les citoyens à l'éducation. La scolarisation primaire universelle  est encore loin d’être acquise au Tchad. La qualité de l’éducation reste faible à tous les niveaux  (scolaire, secondaire ou supérieure), avec un taux d’achèvement (49%, dont 63% pour les garçons et 36% pour les filles), le taux moyen de promotion (64.8%), de redoublement (23%) et d’abandon (12.2%), montrent une faible efficacité interne du système, donc un gaspillage des ressources. Du reste, la faiblesse de la qualité de l’enseignement renvoie à des défaillances du système éducatif à tous les niveaux, notamment en ce qui concerne la formation des enseignants, les curricula, les contenus des enseignements/Apprentissages, les méthodes et l’évaluation.</w:t>
      </w:r>
    </w:p>
    <w:p w:rsidR="00C529E4" w:rsidRDefault="00C529E4" w:rsidP="00C529E4">
      <w:pPr>
        <w:jc w:val="both"/>
        <w:rPr>
          <w:color w:val="000000" w:themeColor="text1"/>
          <w:lang w:val="fr-FR"/>
        </w:rPr>
      </w:pPr>
      <w:r>
        <w:rPr>
          <w:color w:val="000000" w:themeColor="text1"/>
          <w:lang w:val="fr-FR"/>
        </w:rPr>
        <w:t>En sommes, l</w:t>
      </w:r>
      <w:r w:rsidRPr="00357F2D">
        <w:rPr>
          <w:color w:val="000000" w:themeColor="text1"/>
          <w:lang w:val="fr-FR"/>
        </w:rPr>
        <w:t>e</w:t>
      </w:r>
      <w:r>
        <w:rPr>
          <w:color w:val="000000" w:themeColor="text1"/>
          <w:lang w:val="fr-FR"/>
        </w:rPr>
        <w:t>s</w:t>
      </w:r>
      <w:r w:rsidRPr="00357F2D">
        <w:rPr>
          <w:color w:val="000000" w:themeColor="text1"/>
          <w:lang w:val="fr-FR"/>
        </w:rPr>
        <w:t xml:space="preserve"> secteur</w:t>
      </w:r>
      <w:r>
        <w:rPr>
          <w:color w:val="000000" w:themeColor="text1"/>
          <w:lang w:val="fr-FR"/>
        </w:rPr>
        <w:t>s</w:t>
      </w:r>
      <w:r w:rsidRPr="00357F2D">
        <w:rPr>
          <w:color w:val="000000" w:themeColor="text1"/>
          <w:lang w:val="fr-FR"/>
        </w:rPr>
        <w:t xml:space="preserve"> de la santé </w:t>
      </w:r>
      <w:r>
        <w:rPr>
          <w:color w:val="000000" w:themeColor="text1"/>
          <w:lang w:val="fr-FR"/>
        </w:rPr>
        <w:t xml:space="preserve">et de l’éducation sont </w:t>
      </w:r>
      <w:r w:rsidRPr="00357F2D">
        <w:rPr>
          <w:color w:val="000000" w:themeColor="text1"/>
          <w:lang w:val="fr-FR"/>
        </w:rPr>
        <w:t xml:space="preserve"> reconnu</w:t>
      </w:r>
      <w:r>
        <w:rPr>
          <w:color w:val="000000" w:themeColor="text1"/>
          <w:lang w:val="fr-FR"/>
        </w:rPr>
        <w:t>s</w:t>
      </w:r>
      <w:r w:rsidRPr="00357F2D">
        <w:rPr>
          <w:color w:val="000000" w:themeColor="text1"/>
          <w:lang w:val="fr-FR"/>
        </w:rPr>
        <w:t xml:space="preserve"> par le Gouvernement comme étant prioritaire. Malgré cela, il est confronté à la problématique des ressources humaines caractérisée par leur insuffisance quantitative et qualitative, leur mauvaise utilisation en terme suivi de leur carrière et de leur répartition géographique sur le territoire national, ainsi que l’absence de motivation. Cela se traduit par l’absence ou la mauvaise qualité de l’offre de </w:t>
      </w:r>
      <w:r>
        <w:rPr>
          <w:color w:val="000000" w:themeColor="text1"/>
          <w:lang w:val="fr-FR"/>
        </w:rPr>
        <w:t>services dans ces deux secteurs.</w:t>
      </w:r>
    </w:p>
    <w:p w:rsidR="00C529E4" w:rsidRDefault="00C529E4" w:rsidP="00C529E4">
      <w:pPr>
        <w:jc w:val="both"/>
        <w:rPr>
          <w:bCs/>
          <w:color w:val="000000" w:themeColor="text1"/>
          <w:lang w:val="fr-FR"/>
        </w:rPr>
      </w:pPr>
      <w:r w:rsidRPr="00702D98">
        <w:rPr>
          <w:bCs/>
          <w:color w:val="000000" w:themeColor="text1"/>
          <w:lang w:val="fr-FR"/>
        </w:rPr>
        <w:t xml:space="preserve">Cette situation urgente et préoccupante a amené le </w:t>
      </w:r>
      <w:r>
        <w:rPr>
          <w:bCs/>
          <w:color w:val="000000" w:themeColor="text1"/>
          <w:lang w:val="fr-FR"/>
        </w:rPr>
        <w:t>Gouvernement à initier avec le Groupe d’Entraide à l’Enseignement Supérieur au Tchad (</w:t>
      </w:r>
      <w:r w:rsidR="003B1DE1">
        <w:rPr>
          <w:bCs/>
          <w:color w:val="000000" w:themeColor="text1"/>
          <w:lang w:val="fr-FR"/>
        </w:rPr>
        <w:t>GESST</w:t>
      </w:r>
      <w:r>
        <w:rPr>
          <w:bCs/>
          <w:color w:val="000000" w:themeColor="text1"/>
          <w:lang w:val="fr-FR"/>
        </w:rPr>
        <w:t xml:space="preserve">), un programme d’assistance technique dont l’objectif est de mobiliser les compétences diverses de la diaspora </w:t>
      </w:r>
      <w:r>
        <w:rPr>
          <w:bCs/>
          <w:color w:val="000000" w:themeColor="text1"/>
          <w:lang w:val="fr-FR"/>
        </w:rPr>
        <w:lastRenderedPageBreak/>
        <w:t xml:space="preserve">tchadienne à l’étranger pour apporter un soutien au différents défis auxquels le pays est confronté. Le </w:t>
      </w:r>
      <w:r w:rsidR="003B1DE1">
        <w:rPr>
          <w:bCs/>
          <w:color w:val="000000" w:themeColor="text1"/>
          <w:lang w:val="fr-FR"/>
        </w:rPr>
        <w:t>GESST</w:t>
      </w:r>
      <w:r>
        <w:rPr>
          <w:bCs/>
          <w:color w:val="000000" w:themeColor="text1"/>
          <w:lang w:val="fr-FR"/>
        </w:rPr>
        <w:t xml:space="preserve"> dispose d’un répertoire des compétences de la diaspora tchadienne qu’il a partagé avec les partenaires et les autorités tchadiennes. </w:t>
      </w:r>
    </w:p>
    <w:p w:rsidR="00C529E4" w:rsidRDefault="00C529E4" w:rsidP="00C529E4">
      <w:pPr>
        <w:jc w:val="both"/>
        <w:rPr>
          <w:b/>
          <w:lang w:val="fr-FR"/>
        </w:rPr>
      </w:pPr>
    </w:p>
    <w:p w:rsidR="00C529E4" w:rsidRDefault="00C529E4" w:rsidP="00C529E4">
      <w:pPr>
        <w:jc w:val="both"/>
        <w:rPr>
          <w:b/>
          <w:lang w:val="fr-FR"/>
        </w:rPr>
      </w:pPr>
    </w:p>
    <w:p w:rsidR="00C529E4" w:rsidRPr="00F816A1" w:rsidRDefault="00C529E4" w:rsidP="00C529E4">
      <w:pPr>
        <w:jc w:val="both"/>
        <w:rPr>
          <w:b/>
          <w:lang w:val="fr-FR"/>
        </w:rPr>
      </w:pPr>
      <w:r w:rsidRPr="00066F60">
        <w:rPr>
          <w:rFonts w:asciiTheme="majorHAnsi" w:eastAsiaTheme="majorEastAsia" w:hAnsiTheme="majorHAnsi" w:cstheme="majorBidi"/>
          <w:b/>
          <w:bCs/>
          <w:color w:val="365F91" w:themeColor="accent1" w:themeShade="BF"/>
          <w:sz w:val="28"/>
          <w:szCs w:val="28"/>
          <w:lang w:val="fr-CA"/>
        </w:rPr>
        <w:t>II</w:t>
      </w:r>
      <w:r>
        <w:rPr>
          <w:b/>
          <w:lang w:val="fr-FR"/>
        </w:rPr>
        <w:tab/>
      </w:r>
      <w:r w:rsidRPr="00066F60">
        <w:rPr>
          <w:rFonts w:asciiTheme="majorHAnsi" w:eastAsiaTheme="majorEastAsia" w:hAnsiTheme="majorHAnsi" w:cstheme="majorBidi"/>
          <w:b/>
          <w:bCs/>
          <w:color w:val="365F91" w:themeColor="accent1" w:themeShade="BF"/>
          <w:sz w:val="28"/>
          <w:szCs w:val="28"/>
          <w:lang w:val="fr-CA"/>
        </w:rPr>
        <w:t>DESCRIPTION DE PROJET</w:t>
      </w:r>
      <w:r w:rsidRPr="00F816A1">
        <w:rPr>
          <w:b/>
          <w:lang w:val="fr-FR"/>
        </w:rPr>
        <w:t xml:space="preserve"> </w:t>
      </w:r>
    </w:p>
    <w:p w:rsidR="00307E69" w:rsidRDefault="00307E69" w:rsidP="00C529E4">
      <w:pPr>
        <w:jc w:val="both"/>
        <w:rPr>
          <w:bCs/>
          <w:color w:val="000000" w:themeColor="text1"/>
          <w:lang w:val="fr-FR"/>
        </w:rPr>
      </w:pPr>
    </w:p>
    <w:p w:rsidR="00C529E4" w:rsidRPr="00A254AB" w:rsidRDefault="00C529E4" w:rsidP="00C529E4">
      <w:pPr>
        <w:jc w:val="both"/>
        <w:rPr>
          <w:bCs/>
          <w:color w:val="000000" w:themeColor="text1"/>
          <w:lang w:val="fr-FR"/>
        </w:rPr>
      </w:pPr>
      <w:r w:rsidRPr="00A254AB">
        <w:rPr>
          <w:bCs/>
          <w:color w:val="000000" w:themeColor="text1"/>
          <w:lang w:val="fr-FR"/>
        </w:rPr>
        <w:t xml:space="preserve">A l’issu d’une mission effectuée au Tchad par le </w:t>
      </w:r>
      <w:r w:rsidR="003B1DE1">
        <w:rPr>
          <w:bCs/>
          <w:color w:val="000000" w:themeColor="text1"/>
          <w:lang w:val="fr-FR"/>
        </w:rPr>
        <w:t>GESST</w:t>
      </w:r>
      <w:r w:rsidRPr="00A254AB">
        <w:rPr>
          <w:bCs/>
          <w:color w:val="000000" w:themeColor="text1"/>
          <w:lang w:val="fr-FR"/>
        </w:rPr>
        <w:t xml:space="preserve"> au mois d’octobre 2012, le </w:t>
      </w:r>
      <w:r w:rsidR="003B1DE1">
        <w:rPr>
          <w:bCs/>
          <w:color w:val="000000" w:themeColor="text1"/>
          <w:lang w:val="fr-FR"/>
        </w:rPr>
        <w:t>GESST</w:t>
      </w:r>
      <w:r w:rsidRPr="00A254AB">
        <w:rPr>
          <w:bCs/>
          <w:color w:val="000000" w:themeColor="text1"/>
          <w:lang w:val="fr-FR"/>
        </w:rPr>
        <w:t xml:space="preserve"> et le Gouvernement avaient jeté les base</w:t>
      </w:r>
      <w:r>
        <w:rPr>
          <w:bCs/>
          <w:color w:val="000000" w:themeColor="text1"/>
          <w:lang w:val="fr-FR"/>
        </w:rPr>
        <w:t>s</w:t>
      </w:r>
      <w:r w:rsidRPr="00A254AB">
        <w:rPr>
          <w:bCs/>
          <w:color w:val="000000" w:themeColor="text1"/>
          <w:lang w:val="fr-FR"/>
        </w:rPr>
        <w:t xml:space="preserve"> de ce programme de mobilisation des compétences de la diaspora</w:t>
      </w:r>
      <w:r>
        <w:rPr>
          <w:bCs/>
          <w:color w:val="000000" w:themeColor="text1"/>
          <w:lang w:val="fr-FR"/>
        </w:rPr>
        <w:t xml:space="preserve">. Ce projet </w:t>
      </w:r>
      <w:r w:rsidRPr="00A254AB">
        <w:rPr>
          <w:bCs/>
          <w:color w:val="000000" w:themeColor="text1"/>
          <w:lang w:val="fr-FR"/>
        </w:rPr>
        <w:t>consiste à mettre immédiatement en œuvre les actions déjà identifié</w:t>
      </w:r>
      <w:r w:rsidR="001C61B9">
        <w:rPr>
          <w:bCs/>
          <w:color w:val="000000" w:themeColor="text1"/>
          <w:lang w:val="fr-FR"/>
        </w:rPr>
        <w:t>es</w:t>
      </w:r>
      <w:r w:rsidRPr="00A254AB">
        <w:rPr>
          <w:bCs/>
          <w:color w:val="000000" w:themeColor="text1"/>
          <w:lang w:val="fr-FR"/>
        </w:rPr>
        <w:t xml:space="preserve"> dans les domaines de la Santé</w:t>
      </w:r>
      <w:r>
        <w:rPr>
          <w:bCs/>
          <w:color w:val="000000" w:themeColor="text1"/>
          <w:lang w:val="fr-FR"/>
        </w:rPr>
        <w:t xml:space="preserve"> et</w:t>
      </w:r>
      <w:r w:rsidRPr="00A254AB">
        <w:rPr>
          <w:bCs/>
          <w:color w:val="000000" w:themeColor="text1"/>
          <w:lang w:val="fr-FR"/>
        </w:rPr>
        <w:t xml:space="preserve"> de l’Enseignement Supérieur. </w:t>
      </w:r>
    </w:p>
    <w:p w:rsidR="00C529E4" w:rsidRPr="00A254AB" w:rsidRDefault="00C529E4" w:rsidP="00C529E4">
      <w:pPr>
        <w:jc w:val="both"/>
        <w:rPr>
          <w:bCs/>
          <w:color w:val="000000" w:themeColor="text1"/>
          <w:lang w:val="fr-FR"/>
        </w:rPr>
      </w:pPr>
      <w:r w:rsidRPr="00A254AB">
        <w:rPr>
          <w:bCs/>
          <w:color w:val="000000" w:themeColor="text1"/>
          <w:lang w:val="fr-FR"/>
        </w:rPr>
        <w:t xml:space="preserve">Il ressort des discussions avec le Gouvernement, le </w:t>
      </w:r>
      <w:r w:rsidR="003B1DE1">
        <w:rPr>
          <w:bCs/>
          <w:color w:val="000000" w:themeColor="text1"/>
          <w:lang w:val="fr-FR"/>
        </w:rPr>
        <w:t>GESST</w:t>
      </w:r>
      <w:r w:rsidRPr="00A254AB">
        <w:rPr>
          <w:bCs/>
          <w:color w:val="000000" w:themeColor="text1"/>
          <w:lang w:val="fr-FR"/>
        </w:rPr>
        <w:t xml:space="preserve"> et les partenaires, un certain nombre d’activités prioritaires</w:t>
      </w:r>
      <w:r>
        <w:rPr>
          <w:bCs/>
          <w:color w:val="000000" w:themeColor="text1"/>
          <w:lang w:val="fr-FR"/>
        </w:rPr>
        <w:t>:</w:t>
      </w:r>
    </w:p>
    <w:p w:rsidR="00C529E4" w:rsidRPr="00A254AB" w:rsidRDefault="00C529E4" w:rsidP="00C529E4">
      <w:pPr>
        <w:pStyle w:val="Paragraphedeliste"/>
        <w:numPr>
          <w:ilvl w:val="0"/>
          <w:numId w:val="7"/>
        </w:numPr>
        <w:jc w:val="both"/>
        <w:rPr>
          <w:rFonts w:ascii="Times New Roman" w:hAnsi="Times New Roman" w:cs="Times New Roman"/>
          <w:bCs/>
          <w:color w:val="000000" w:themeColor="text1"/>
          <w:lang w:val="fr-FR"/>
        </w:rPr>
      </w:pPr>
      <w:r w:rsidRPr="00A254AB">
        <w:rPr>
          <w:rFonts w:ascii="Times New Roman" w:hAnsi="Times New Roman" w:cs="Times New Roman"/>
          <w:bCs/>
          <w:i/>
          <w:color w:val="000000" w:themeColor="text1"/>
          <w:u w:val="single"/>
          <w:lang w:val="fr-FR"/>
        </w:rPr>
        <w:t>dans le domaine de la santé</w:t>
      </w:r>
      <w:r w:rsidRPr="00A254AB">
        <w:rPr>
          <w:rFonts w:ascii="Times New Roman" w:hAnsi="Times New Roman" w:cs="Times New Roman"/>
          <w:bCs/>
          <w:color w:val="000000" w:themeColor="text1"/>
          <w:lang w:val="fr-FR"/>
        </w:rPr>
        <w:t> :</w:t>
      </w:r>
      <w:r>
        <w:rPr>
          <w:rFonts w:ascii="Times New Roman" w:hAnsi="Times New Roman" w:cs="Times New Roman"/>
          <w:bCs/>
          <w:color w:val="000000" w:themeColor="text1"/>
          <w:lang w:val="fr-FR"/>
        </w:rPr>
        <w:t xml:space="preserve"> </w:t>
      </w:r>
      <w:r w:rsidRPr="00A254AB">
        <w:rPr>
          <w:rFonts w:ascii="Times New Roman" w:hAnsi="Times New Roman" w:cs="Times New Roman"/>
          <w:bCs/>
          <w:color w:val="000000" w:themeColor="text1"/>
          <w:lang w:val="fr-FR"/>
        </w:rPr>
        <w:t>La</w:t>
      </w:r>
      <w:r>
        <w:rPr>
          <w:rFonts w:ascii="Times New Roman" w:hAnsi="Times New Roman" w:cs="Times New Roman"/>
          <w:bCs/>
          <w:color w:val="000000" w:themeColor="text1"/>
          <w:lang w:val="fr-FR"/>
        </w:rPr>
        <w:t xml:space="preserve"> </w:t>
      </w:r>
      <w:r w:rsidRPr="00A254AB">
        <w:rPr>
          <w:rFonts w:ascii="Times New Roman" w:hAnsi="Times New Roman" w:cs="Times New Roman"/>
          <w:bCs/>
          <w:color w:val="000000" w:themeColor="text1"/>
          <w:lang w:val="fr-FR"/>
        </w:rPr>
        <w:t>contribution aux soins Médicaux par les Médecins et le développement de la maintenance biomédicale</w:t>
      </w:r>
      <w:r>
        <w:rPr>
          <w:rFonts w:ascii="Times New Roman" w:hAnsi="Times New Roman" w:cs="Times New Roman"/>
          <w:bCs/>
          <w:color w:val="000000" w:themeColor="text1"/>
          <w:lang w:val="fr-FR"/>
        </w:rPr>
        <w:t>; et</w:t>
      </w:r>
    </w:p>
    <w:p w:rsidR="00C529E4" w:rsidRPr="00A254AB" w:rsidRDefault="00C529E4" w:rsidP="00C529E4">
      <w:pPr>
        <w:pStyle w:val="Paragraphedeliste"/>
        <w:numPr>
          <w:ilvl w:val="0"/>
          <w:numId w:val="7"/>
        </w:numPr>
        <w:jc w:val="both"/>
        <w:rPr>
          <w:rFonts w:ascii="Times New Roman" w:hAnsi="Times New Roman" w:cs="Times New Roman"/>
          <w:bCs/>
          <w:color w:val="000000" w:themeColor="text1"/>
          <w:lang w:val="fr-FR"/>
        </w:rPr>
      </w:pPr>
      <w:r w:rsidRPr="00A254AB">
        <w:rPr>
          <w:rFonts w:ascii="Times New Roman" w:hAnsi="Times New Roman" w:cs="Times New Roman"/>
          <w:bCs/>
          <w:i/>
          <w:color w:val="000000" w:themeColor="text1"/>
          <w:u w:val="single"/>
          <w:lang w:val="fr-FR"/>
        </w:rPr>
        <w:t>dans l’Enseignement Supérieur </w:t>
      </w:r>
      <w:r w:rsidRPr="00A254AB">
        <w:rPr>
          <w:rFonts w:ascii="Times New Roman" w:hAnsi="Times New Roman" w:cs="Times New Roman"/>
          <w:bCs/>
          <w:i/>
          <w:color w:val="000000" w:themeColor="text1"/>
          <w:lang w:val="fr-FR"/>
        </w:rPr>
        <w:t xml:space="preserve">: </w:t>
      </w:r>
      <w:r w:rsidRPr="00837CCF">
        <w:rPr>
          <w:rFonts w:ascii="Times New Roman" w:hAnsi="Times New Roman" w:cs="Times New Roman"/>
          <w:bCs/>
          <w:iCs/>
          <w:color w:val="000000" w:themeColor="text1"/>
          <w:lang w:val="fr-FR"/>
        </w:rPr>
        <w:t xml:space="preserve">La </w:t>
      </w:r>
      <w:r w:rsidRPr="00A254AB">
        <w:rPr>
          <w:rFonts w:ascii="Times New Roman" w:hAnsi="Times New Roman" w:cs="Times New Roman"/>
          <w:bCs/>
          <w:color w:val="000000" w:themeColor="text1"/>
          <w:lang w:val="fr-FR"/>
        </w:rPr>
        <w:t>contribution à l’Enseignement Supérieur (la mise en œuvre du Schéma LMD, contribution à la Gouvernance des Universités, le soutien à la Recherche; la définition d’une politique de formation-Insertion Professionnelle)</w:t>
      </w:r>
      <w:r>
        <w:rPr>
          <w:rFonts w:ascii="Times New Roman" w:hAnsi="Times New Roman" w:cs="Times New Roman"/>
          <w:bCs/>
          <w:color w:val="000000" w:themeColor="text1"/>
          <w:lang w:val="fr-FR"/>
        </w:rPr>
        <w:t>.</w:t>
      </w:r>
    </w:p>
    <w:p w:rsidR="00C529E4" w:rsidRPr="00A254AB" w:rsidRDefault="00C529E4" w:rsidP="00C529E4">
      <w:pPr>
        <w:jc w:val="both"/>
        <w:rPr>
          <w:bCs/>
          <w:color w:val="000000" w:themeColor="text1"/>
          <w:lang w:val="fr-FR"/>
        </w:rPr>
      </w:pPr>
      <w:r w:rsidRPr="00A254AB">
        <w:rPr>
          <w:bCs/>
          <w:color w:val="000000" w:themeColor="text1"/>
          <w:lang w:val="fr-FR"/>
        </w:rPr>
        <w:t>Sur cette base, le Gouvernement à adresser des requêtes aux partenaires, notamment, le PNUD, l’Organisation Internationale pour l</w:t>
      </w:r>
      <w:r>
        <w:rPr>
          <w:bCs/>
          <w:color w:val="000000" w:themeColor="text1"/>
          <w:lang w:val="fr-FR"/>
        </w:rPr>
        <w:t>es M</w:t>
      </w:r>
      <w:r w:rsidRPr="00A254AB">
        <w:rPr>
          <w:bCs/>
          <w:color w:val="000000" w:themeColor="text1"/>
          <w:lang w:val="fr-FR"/>
        </w:rPr>
        <w:t>igration</w:t>
      </w:r>
      <w:r>
        <w:rPr>
          <w:bCs/>
          <w:color w:val="000000" w:themeColor="text1"/>
          <w:lang w:val="fr-FR"/>
        </w:rPr>
        <w:t>s</w:t>
      </w:r>
      <w:r w:rsidRPr="00A254AB">
        <w:rPr>
          <w:bCs/>
          <w:color w:val="000000" w:themeColor="text1"/>
          <w:lang w:val="fr-FR"/>
        </w:rPr>
        <w:t xml:space="preserve"> (OIM) et l’Organisation Mondiale de la Santé (OMS), en vue d’une assistance pour</w:t>
      </w:r>
      <w:r>
        <w:rPr>
          <w:bCs/>
          <w:color w:val="000000" w:themeColor="text1"/>
          <w:lang w:val="fr-FR"/>
        </w:rPr>
        <w:t xml:space="preserve"> </w:t>
      </w:r>
      <w:r w:rsidRPr="00A254AB">
        <w:rPr>
          <w:bCs/>
          <w:color w:val="000000" w:themeColor="text1"/>
          <w:lang w:val="fr-FR"/>
        </w:rPr>
        <w:t>renforcer ses capacités en matière de gestion de la diaspora (mis en place d’une structure, évaluation des besoins des ministères ciblés, identification des compétences dans la diaspora, planification des missions, soutien logistique, sensibilisation);</w:t>
      </w:r>
      <w:r>
        <w:rPr>
          <w:bCs/>
          <w:color w:val="000000" w:themeColor="text1"/>
          <w:lang w:val="fr-FR"/>
        </w:rPr>
        <w:t xml:space="preserve"> et</w:t>
      </w:r>
    </w:p>
    <w:p w:rsidR="00C529E4" w:rsidRPr="00A254AB" w:rsidRDefault="00C529E4" w:rsidP="00C529E4">
      <w:pPr>
        <w:jc w:val="both"/>
        <w:outlineLvl w:val="0"/>
        <w:rPr>
          <w:lang w:val="fr-FR"/>
        </w:rPr>
      </w:pPr>
      <w:r w:rsidRPr="00A254AB">
        <w:rPr>
          <w:bCs/>
          <w:color w:val="000000" w:themeColor="text1"/>
          <w:lang w:val="fr-FR"/>
        </w:rPr>
        <w:t xml:space="preserve">Les approches de </w:t>
      </w:r>
      <w:r>
        <w:rPr>
          <w:lang w:val="fr-FR"/>
        </w:rPr>
        <w:t>t</w:t>
      </w:r>
      <w:r w:rsidRPr="00A254AB">
        <w:rPr>
          <w:lang w:val="fr-FR"/>
        </w:rPr>
        <w:t xml:space="preserve">ransfert de connaissance par les expatriés nationaux (TOKTEN) promus par le PNUD et la Migration pour le Développement en Afrique (MIDA) de l’OIM ont été retenues en raison des résultats probants obtenus dans beaucoup de pays, notamment en RDC, au Burundi, au Rwanda. L’OMS fournira son assistance technique dans le domaine de la santé. </w:t>
      </w:r>
    </w:p>
    <w:p w:rsidR="00C529E4" w:rsidRPr="00A254AB" w:rsidRDefault="00C529E4" w:rsidP="00C529E4">
      <w:pPr>
        <w:rPr>
          <w:b/>
          <w:lang w:val="fr-FR"/>
        </w:rPr>
      </w:pPr>
      <w:r w:rsidRPr="00A254AB">
        <w:rPr>
          <w:lang w:val="fr-FR"/>
        </w:rPr>
        <w:t>Le projet</w:t>
      </w:r>
      <w:r>
        <w:rPr>
          <w:lang w:val="fr-FR"/>
        </w:rPr>
        <w:t xml:space="preserve"> </w:t>
      </w:r>
      <w:r w:rsidRPr="00A254AB">
        <w:rPr>
          <w:lang w:val="fr-FR"/>
        </w:rPr>
        <w:t xml:space="preserve">comprendra plusieurs phases : </w:t>
      </w:r>
    </w:p>
    <w:p w:rsidR="00C529E4" w:rsidRPr="00A254AB" w:rsidRDefault="00C529E4" w:rsidP="00C529E4">
      <w:pPr>
        <w:rPr>
          <w:i/>
          <w:lang w:val="fr-FR"/>
        </w:rPr>
      </w:pPr>
      <w:r w:rsidRPr="00A254AB">
        <w:rPr>
          <w:i/>
          <w:lang w:val="fr-FR"/>
        </w:rPr>
        <w:t>Identification des secteurs et des institutions prioritaires (Santé et Enseignement Supérieur)</w:t>
      </w:r>
    </w:p>
    <w:p w:rsidR="00C529E4" w:rsidRPr="00A254AB" w:rsidRDefault="00C529E4" w:rsidP="00C529E4">
      <w:pPr>
        <w:jc w:val="both"/>
        <w:rPr>
          <w:lang w:val="fr-FR"/>
        </w:rPr>
      </w:pPr>
      <w:r w:rsidRPr="00A254AB">
        <w:rPr>
          <w:lang w:val="fr-FR"/>
        </w:rPr>
        <w:t>Une attention particulière sera accordée à l’identification des besoins prioritaires des Ministères Bénéficiaires dans l</w:t>
      </w:r>
      <w:r>
        <w:rPr>
          <w:lang w:val="fr-FR"/>
        </w:rPr>
        <w:t>es secteurs de la</w:t>
      </w:r>
      <w:r w:rsidRPr="00A254AB">
        <w:rPr>
          <w:lang w:val="fr-FR"/>
        </w:rPr>
        <w:t xml:space="preserve"> Santé et l’Enseignement Supérieur</w:t>
      </w:r>
      <w:r>
        <w:rPr>
          <w:lang w:val="fr-FR"/>
        </w:rPr>
        <w:t>.</w:t>
      </w:r>
    </w:p>
    <w:p w:rsidR="00C529E4" w:rsidRPr="00FF1CCE" w:rsidRDefault="00C529E4" w:rsidP="00C529E4">
      <w:pPr>
        <w:jc w:val="both"/>
        <w:rPr>
          <w:lang w:val="fr-FR"/>
        </w:rPr>
      </w:pPr>
      <w:r w:rsidRPr="00A254AB">
        <w:rPr>
          <w:lang w:val="fr-FR"/>
        </w:rPr>
        <w:t>L’analyse des secteurs prioritaires sera basée sur les principales institutions intervenant concernées par les secteurs</w:t>
      </w:r>
      <w:r>
        <w:rPr>
          <w:lang w:val="fr-FR"/>
        </w:rPr>
        <w:t>:</w:t>
      </w:r>
      <w:r w:rsidRPr="00A254AB">
        <w:rPr>
          <w:lang w:val="fr-FR"/>
        </w:rPr>
        <w:t xml:space="preserve"> il s’agira des services centraux, les structures d’enseignement,  de formation, d’encadrement et de recherche, les systèmes et </w:t>
      </w:r>
      <w:r>
        <w:rPr>
          <w:lang w:val="fr-FR"/>
        </w:rPr>
        <w:t xml:space="preserve">les </w:t>
      </w:r>
      <w:r w:rsidRPr="00A254AB">
        <w:rPr>
          <w:lang w:val="fr-FR"/>
        </w:rPr>
        <w:t>mécanismes. Sur la base de cette évaluation, il sera formulé des besoins en termes de réponses spécifiques. Cette phase d’évaluation est indispensable pour l’optimisation du projet. En effet, les expériences passées ont montré que la réussite des missions et l’atteinte des objectifs sont directement liées à la formulation des besoins. Aussi l’identification des besoins pour chaque Ministère clé se fera en tenant compte des politiques sectorielles déjà élaborées ainsi que la vision des au</w:t>
      </w:r>
      <w:bookmarkStart w:id="0" w:name="_GoBack"/>
      <w:bookmarkEnd w:id="0"/>
      <w:r w:rsidRPr="00A254AB">
        <w:rPr>
          <w:lang w:val="fr-FR"/>
        </w:rPr>
        <w:t>torités.</w:t>
      </w:r>
    </w:p>
    <w:p w:rsidR="007D5922" w:rsidRDefault="007D5922" w:rsidP="00C529E4">
      <w:pPr>
        <w:jc w:val="both"/>
        <w:rPr>
          <w:i/>
          <w:lang w:val="fr-FR"/>
        </w:rPr>
      </w:pPr>
    </w:p>
    <w:p w:rsidR="007D5922" w:rsidRDefault="007D5922" w:rsidP="00C529E4">
      <w:pPr>
        <w:jc w:val="both"/>
        <w:rPr>
          <w:i/>
          <w:lang w:val="fr-FR"/>
        </w:rPr>
      </w:pPr>
    </w:p>
    <w:p w:rsidR="00C529E4" w:rsidRPr="00A254AB" w:rsidRDefault="00C529E4" w:rsidP="00C529E4">
      <w:pPr>
        <w:jc w:val="both"/>
        <w:rPr>
          <w:i/>
          <w:lang w:val="fr-FR"/>
        </w:rPr>
      </w:pPr>
      <w:r w:rsidRPr="00A254AB">
        <w:rPr>
          <w:i/>
          <w:lang w:val="fr-FR"/>
        </w:rPr>
        <w:lastRenderedPageBreak/>
        <w:t>Organisation des missions d’appui de la diaspora</w:t>
      </w:r>
    </w:p>
    <w:p w:rsidR="00C529E4" w:rsidRDefault="00C529E4" w:rsidP="00C529E4">
      <w:pPr>
        <w:jc w:val="both"/>
        <w:rPr>
          <w:lang w:val="fr-FR"/>
        </w:rPr>
      </w:pPr>
      <w:r w:rsidRPr="00A254AB">
        <w:rPr>
          <w:lang w:val="fr-FR"/>
        </w:rPr>
        <w:t>Une fois les besoins identifiés, des termes de référence précis seront définis</w:t>
      </w:r>
      <w:r>
        <w:rPr>
          <w:lang w:val="fr-FR"/>
        </w:rPr>
        <w:t>.</w:t>
      </w:r>
      <w:r w:rsidRPr="00A254AB">
        <w:rPr>
          <w:lang w:val="fr-FR"/>
        </w:rPr>
        <w:t xml:space="preserve"> En coordination avec l’OIM, le PNUD, le Ministère ciblé, la Cellule du </w:t>
      </w:r>
      <w:r>
        <w:rPr>
          <w:lang w:val="fr-FR"/>
        </w:rPr>
        <w:t>P</w:t>
      </w:r>
      <w:r w:rsidRPr="00A254AB">
        <w:rPr>
          <w:lang w:val="fr-FR"/>
        </w:rPr>
        <w:t>rogramme planifiera et organisera les missions des Tchadiens de la diaspora</w:t>
      </w:r>
      <w:r>
        <w:rPr>
          <w:lang w:val="fr-FR"/>
        </w:rPr>
        <w:t xml:space="preserve"> en France</w:t>
      </w:r>
      <w:r w:rsidRPr="00A254AB">
        <w:rPr>
          <w:lang w:val="fr-FR"/>
        </w:rPr>
        <w:t xml:space="preserve">. </w:t>
      </w:r>
    </w:p>
    <w:p w:rsidR="00C529E4" w:rsidRDefault="00C529E4" w:rsidP="00C529E4">
      <w:pPr>
        <w:jc w:val="both"/>
        <w:rPr>
          <w:lang w:val="fr-FR"/>
        </w:rPr>
      </w:pPr>
      <w:r w:rsidRPr="00A254AB">
        <w:rPr>
          <w:lang w:val="fr-FR"/>
        </w:rPr>
        <w:t xml:space="preserve">Une procédure de présélection des CV des Tchadiens de l’étranger sera mise en place et faite dans le cadre des Comités de </w:t>
      </w:r>
      <w:r>
        <w:rPr>
          <w:lang w:val="fr-FR"/>
        </w:rPr>
        <w:t>S</w:t>
      </w:r>
      <w:r w:rsidRPr="00A254AB">
        <w:rPr>
          <w:lang w:val="fr-FR"/>
        </w:rPr>
        <w:t xml:space="preserve">élection. Il s’agira de s’assurer que les qualifications des experts correspondent aux postes. Une fois le processus de présélection effectué, les CV seront communiqués aux Ministères qui feront le choix final du candidat.  </w:t>
      </w:r>
    </w:p>
    <w:p w:rsidR="00C529E4" w:rsidRPr="00A254AB" w:rsidRDefault="00C529E4" w:rsidP="00C529E4">
      <w:pPr>
        <w:rPr>
          <w:i/>
          <w:lang w:val="fr-FR"/>
        </w:rPr>
      </w:pPr>
      <w:r w:rsidRPr="00A254AB">
        <w:rPr>
          <w:i/>
          <w:lang w:val="fr-FR"/>
        </w:rPr>
        <w:t>La prise en charge</w:t>
      </w:r>
    </w:p>
    <w:p w:rsidR="00307E69" w:rsidRDefault="00C529E4" w:rsidP="00C529E4">
      <w:pPr>
        <w:jc w:val="both"/>
        <w:rPr>
          <w:lang w:val="fr-FR"/>
        </w:rPr>
      </w:pPr>
      <w:r w:rsidRPr="00A254AB">
        <w:rPr>
          <w:lang w:val="fr-FR"/>
        </w:rPr>
        <w:t xml:space="preserve">Des indemnités pour couvrir les frais de séjour seront octroyées aux candidats sélectionnés. En effet, outre le transport international entre le pays de résidence et le Tchad, les candidats sélectionnés pour ce type de transfert bénéficieront d’une assistance financière de </w:t>
      </w:r>
      <w:r>
        <w:rPr>
          <w:lang w:val="fr-FR"/>
        </w:rPr>
        <w:t>7</w:t>
      </w:r>
      <w:r w:rsidRPr="00A254AB">
        <w:rPr>
          <w:lang w:val="fr-FR"/>
        </w:rPr>
        <w:t>0 USD/jour de présence sur place. Le</w:t>
      </w:r>
      <w:r>
        <w:rPr>
          <w:lang w:val="fr-FR"/>
        </w:rPr>
        <w:t>s c</w:t>
      </w:r>
      <w:r w:rsidRPr="00A254AB">
        <w:rPr>
          <w:lang w:val="fr-FR"/>
        </w:rPr>
        <w:t>andidat</w:t>
      </w:r>
      <w:r>
        <w:rPr>
          <w:lang w:val="fr-FR"/>
        </w:rPr>
        <w:t xml:space="preserve">s </w:t>
      </w:r>
      <w:r w:rsidRPr="00A254AB">
        <w:rPr>
          <w:lang w:val="fr-FR"/>
        </w:rPr>
        <w:t>sélectionné</w:t>
      </w:r>
      <w:r>
        <w:rPr>
          <w:lang w:val="fr-FR"/>
        </w:rPr>
        <w:t xml:space="preserve">s </w:t>
      </w:r>
      <w:r w:rsidRPr="00A254AB">
        <w:rPr>
          <w:lang w:val="fr-FR"/>
        </w:rPr>
        <w:t>pourront bénéficier d’une avance sur les frais de séjour qui ne pourra excéder 80% des coûts totaux du séjour, calculés en fonction des jours de présence escomptés dans le pays.  Le solde (20%) sera payé dès le retour dans le pays de résidence sur la base du respect des obligations contractuelles,  notamment la mise à disposition et l’acception d’un rapport final de la mission.</w:t>
      </w:r>
    </w:p>
    <w:p w:rsidR="00C529E4" w:rsidRPr="00A254AB" w:rsidRDefault="00C529E4" w:rsidP="00C529E4">
      <w:pPr>
        <w:jc w:val="both"/>
        <w:rPr>
          <w:lang w:val="fr-FR"/>
        </w:rPr>
      </w:pPr>
      <w:r w:rsidRPr="00A254AB">
        <w:rPr>
          <w:lang w:val="fr-FR"/>
        </w:rPr>
        <w:t xml:space="preserve"> </w:t>
      </w:r>
    </w:p>
    <w:p w:rsidR="00C529E4" w:rsidRPr="00FF1CCE" w:rsidRDefault="00C529E4" w:rsidP="00C529E4">
      <w:pPr>
        <w:rPr>
          <w:b/>
          <w:lang w:val="fr-FR"/>
        </w:rPr>
      </w:pPr>
      <w:r w:rsidRPr="00066F60">
        <w:rPr>
          <w:rFonts w:asciiTheme="majorHAnsi" w:eastAsiaTheme="majorEastAsia" w:hAnsiTheme="majorHAnsi" w:cstheme="majorBidi"/>
          <w:b/>
          <w:bCs/>
          <w:color w:val="365F91" w:themeColor="accent1" w:themeShade="BF"/>
          <w:sz w:val="28"/>
          <w:szCs w:val="28"/>
          <w:lang w:val="fr-CA"/>
        </w:rPr>
        <w:t>III</w:t>
      </w:r>
      <w:r w:rsidRPr="00FF1CCE">
        <w:rPr>
          <w:b/>
          <w:lang w:val="fr-FR"/>
        </w:rPr>
        <w:tab/>
      </w:r>
      <w:r w:rsidRPr="00066F60">
        <w:rPr>
          <w:rFonts w:asciiTheme="majorHAnsi" w:eastAsiaTheme="majorEastAsia" w:hAnsiTheme="majorHAnsi" w:cstheme="majorBidi"/>
          <w:b/>
          <w:bCs/>
          <w:color w:val="365F91" w:themeColor="accent1" w:themeShade="BF"/>
          <w:sz w:val="28"/>
          <w:szCs w:val="28"/>
          <w:lang w:val="fr-CA"/>
        </w:rPr>
        <w:t>OBJECTIFS DU PROJET</w:t>
      </w:r>
    </w:p>
    <w:p w:rsidR="00307E69" w:rsidRDefault="00307E69" w:rsidP="00C529E4">
      <w:pPr>
        <w:jc w:val="both"/>
        <w:rPr>
          <w:bCs/>
          <w:color w:val="000000" w:themeColor="text1"/>
          <w:lang w:val="fr-FR"/>
        </w:rPr>
      </w:pPr>
    </w:p>
    <w:p w:rsidR="00C529E4" w:rsidRDefault="00C529E4" w:rsidP="00C529E4">
      <w:pPr>
        <w:jc w:val="both"/>
        <w:rPr>
          <w:bCs/>
          <w:color w:val="000000" w:themeColor="text1"/>
          <w:lang w:val="fr-FR"/>
        </w:rPr>
      </w:pPr>
      <w:r>
        <w:rPr>
          <w:bCs/>
          <w:color w:val="000000" w:themeColor="text1"/>
          <w:lang w:val="fr-FR"/>
        </w:rPr>
        <w:t xml:space="preserve">Ce projet a pour objectif principal de mobiliser les compétences de la diaspora  tchadienne pour apporter un soutien aux différents défis auxquels le pays est confronté. </w:t>
      </w:r>
    </w:p>
    <w:p w:rsidR="00C529E4" w:rsidRDefault="00C529E4" w:rsidP="00C529E4">
      <w:pPr>
        <w:jc w:val="both"/>
        <w:rPr>
          <w:bCs/>
          <w:color w:val="000000" w:themeColor="text1"/>
          <w:lang w:val="fr-FR"/>
        </w:rPr>
      </w:pPr>
      <w:r>
        <w:rPr>
          <w:bCs/>
          <w:color w:val="000000" w:themeColor="text1"/>
          <w:lang w:val="fr-FR"/>
        </w:rPr>
        <w:t>Les objectifs spécifiques de ce projet sont les suivants:</w:t>
      </w:r>
    </w:p>
    <w:p w:rsidR="00C529E4" w:rsidRDefault="00C529E4" w:rsidP="00C529E4">
      <w:pPr>
        <w:pStyle w:val="Paragraphedeliste"/>
        <w:numPr>
          <w:ilvl w:val="0"/>
          <w:numId w:val="8"/>
        </w:numPr>
        <w:jc w:val="both"/>
        <w:rPr>
          <w:rFonts w:ascii="Times New Roman" w:hAnsi="Times New Roman" w:cs="Times New Roman"/>
          <w:bCs/>
          <w:color w:val="000000" w:themeColor="text1"/>
          <w:lang w:val="fr-FR"/>
        </w:rPr>
      </w:pPr>
      <w:r>
        <w:rPr>
          <w:rFonts w:ascii="Times New Roman" w:hAnsi="Times New Roman" w:cs="Times New Roman"/>
          <w:bCs/>
          <w:color w:val="000000" w:themeColor="text1"/>
          <w:lang w:val="fr-FR"/>
        </w:rPr>
        <w:t>Soutenir le Gouvernement du Tchad avec l’engagement de 20 professionnels de la diaspora en France à travers des missions temporaires dans les secteurs de la Santé et l’Enseignement Supérieur;</w:t>
      </w:r>
    </w:p>
    <w:p w:rsidR="00C529E4" w:rsidRDefault="00C529E4" w:rsidP="00C529E4">
      <w:pPr>
        <w:pStyle w:val="Paragraphedeliste"/>
        <w:numPr>
          <w:ilvl w:val="0"/>
          <w:numId w:val="8"/>
        </w:numPr>
        <w:jc w:val="both"/>
        <w:rPr>
          <w:rFonts w:ascii="Times New Roman" w:hAnsi="Times New Roman" w:cs="Times New Roman"/>
          <w:bCs/>
          <w:color w:val="000000" w:themeColor="text1"/>
          <w:lang w:val="fr-FR"/>
        </w:rPr>
      </w:pPr>
      <w:r>
        <w:rPr>
          <w:rFonts w:ascii="Times New Roman" w:hAnsi="Times New Roman" w:cs="Times New Roman"/>
          <w:bCs/>
          <w:color w:val="000000" w:themeColor="text1"/>
          <w:lang w:val="fr-FR"/>
        </w:rPr>
        <w:t>Améliorer la coopération entre les réseaux de la diaspora en France et les institutions de la santé et l’enseignement supérieur au Tchad; et</w:t>
      </w:r>
    </w:p>
    <w:p w:rsidR="00C529E4" w:rsidRPr="00F816A1" w:rsidRDefault="00C529E4" w:rsidP="00C529E4">
      <w:pPr>
        <w:pStyle w:val="Paragraphedeliste"/>
        <w:numPr>
          <w:ilvl w:val="0"/>
          <w:numId w:val="8"/>
        </w:numPr>
        <w:jc w:val="both"/>
        <w:rPr>
          <w:rFonts w:ascii="Times New Roman" w:hAnsi="Times New Roman" w:cs="Times New Roman"/>
          <w:bCs/>
          <w:color w:val="000000" w:themeColor="text1"/>
          <w:lang w:val="fr-FR"/>
        </w:rPr>
      </w:pPr>
      <w:r w:rsidRPr="00F816A1">
        <w:rPr>
          <w:rFonts w:ascii="Times New Roman" w:hAnsi="Times New Roman" w:cs="Times New Roman"/>
          <w:bCs/>
          <w:color w:val="000000" w:themeColor="text1"/>
          <w:lang w:val="fr-FR"/>
        </w:rPr>
        <w:t>Jeter les bases pour une politique et un programme durable de moyen et long terme pour engager la diaspora Tchadienne dans le développement du pays d’origine.</w:t>
      </w:r>
    </w:p>
    <w:p w:rsidR="00C529E4" w:rsidRPr="00F816A1" w:rsidRDefault="00C529E4" w:rsidP="00C529E4">
      <w:pPr>
        <w:rPr>
          <w:b/>
          <w:lang w:val="fr-FR"/>
        </w:rPr>
      </w:pPr>
      <w:r w:rsidRPr="00066F60">
        <w:rPr>
          <w:rFonts w:asciiTheme="majorHAnsi" w:eastAsiaTheme="majorEastAsia" w:hAnsiTheme="majorHAnsi" w:cstheme="majorBidi"/>
          <w:b/>
          <w:bCs/>
          <w:color w:val="365F91" w:themeColor="accent1" w:themeShade="BF"/>
          <w:sz w:val="28"/>
          <w:szCs w:val="28"/>
          <w:lang w:val="fr-CA"/>
        </w:rPr>
        <w:t xml:space="preserve">IV </w:t>
      </w:r>
      <w:r w:rsidRPr="00A254AB">
        <w:rPr>
          <w:b/>
          <w:lang w:val="fr-FR"/>
        </w:rPr>
        <w:tab/>
      </w:r>
      <w:r w:rsidRPr="00066F60">
        <w:rPr>
          <w:rFonts w:asciiTheme="majorHAnsi" w:eastAsiaTheme="majorEastAsia" w:hAnsiTheme="majorHAnsi" w:cstheme="majorBidi"/>
          <w:b/>
          <w:bCs/>
          <w:color w:val="365F91" w:themeColor="accent1" w:themeShade="BF"/>
          <w:sz w:val="28"/>
          <w:szCs w:val="28"/>
          <w:lang w:val="fr-CA"/>
        </w:rPr>
        <w:t>RESULTATS ATTENDUS – ACTIVITES</w:t>
      </w:r>
      <w:r>
        <w:rPr>
          <w:b/>
          <w:lang w:val="fr-FR"/>
        </w:rPr>
        <w:t xml:space="preserve"> </w:t>
      </w:r>
    </w:p>
    <w:p w:rsidR="00D23DD5" w:rsidRDefault="00D23DD5" w:rsidP="00C529E4">
      <w:pPr>
        <w:jc w:val="both"/>
        <w:rPr>
          <w:b/>
          <w:lang w:val="fr-FR"/>
        </w:rPr>
      </w:pPr>
    </w:p>
    <w:p w:rsidR="00C529E4" w:rsidRPr="00AE0E9F" w:rsidRDefault="00C529E4" w:rsidP="00C529E4">
      <w:pPr>
        <w:jc w:val="both"/>
        <w:rPr>
          <w:b/>
          <w:lang w:val="fr-FR"/>
        </w:rPr>
      </w:pPr>
      <w:r w:rsidRPr="00FF1CCE">
        <w:rPr>
          <w:b/>
          <w:lang w:val="fr-FR"/>
        </w:rPr>
        <w:t>Résultat 1:</w:t>
      </w:r>
      <w:r>
        <w:rPr>
          <w:b/>
          <w:lang w:val="fr-FR"/>
        </w:rPr>
        <w:t xml:space="preserve"> </w:t>
      </w:r>
      <w:r w:rsidRPr="00AE0E9F">
        <w:rPr>
          <w:b/>
          <w:lang w:val="fr-FR"/>
        </w:rPr>
        <w:t xml:space="preserve">Une Cellule </w:t>
      </w:r>
      <w:r>
        <w:rPr>
          <w:b/>
          <w:lang w:val="fr-FR"/>
        </w:rPr>
        <w:t xml:space="preserve">du Projet </w:t>
      </w:r>
      <w:r w:rsidRPr="00AE0E9F">
        <w:rPr>
          <w:b/>
          <w:lang w:val="fr-FR"/>
        </w:rPr>
        <w:t>est mis</w:t>
      </w:r>
      <w:r>
        <w:rPr>
          <w:b/>
          <w:lang w:val="fr-FR"/>
        </w:rPr>
        <w:t>e</w:t>
      </w:r>
      <w:r w:rsidRPr="00AE0E9F">
        <w:rPr>
          <w:b/>
          <w:lang w:val="fr-FR"/>
        </w:rPr>
        <w:t xml:space="preserve"> en place sous l’égide du Ministère du </w:t>
      </w:r>
      <w:r>
        <w:rPr>
          <w:b/>
          <w:lang w:val="fr-FR"/>
        </w:rPr>
        <w:t xml:space="preserve">Plan, en collaboration avec la Primature et en partenariat avec le PNUD, </w:t>
      </w:r>
      <w:r w:rsidRPr="00AE0E9F">
        <w:rPr>
          <w:b/>
          <w:lang w:val="fr-FR"/>
        </w:rPr>
        <w:t>l’OIM</w:t>
      </w:r>
      <w:r>
        <w:rPr>
          <w:b/>
          <w:lang w:val="fr-FR"/>
        </w:rPr>
        <w:t xml:space="preserve">, l’OMS et le </w:t>
      </w:r>
      <w:r w:rsidR="003B1DE1">
        <w:rPr>
          <w:b/>
          <w:lang w:val="fr-FR"/>
        </w:rPr>
        <w:t>GESST</w:t>
      </w:r>
    </w:p>
    <w:p w:rsidR="00C529E4" w:rsidRPr="00FF1CCE" w:rsidRDefault="00C529E4" w:rsidP="00C529E4">
      <w:pPr>
        <w:jc w:val="both"/>
        <w:rPr>
          <w:lang w:val="fr-FR"/>
        </w:rPr>
      </w:pPr>
      <w:r w:rsidRPr="00FF1CCE">
        <w:rPr>
          <w:b/>
          <w:i/>
          <w:lang w:val="fr-FR"/>
        </w:rPr>
        <w:t>Activités</w:t>
      </w:r>
      <w:r w:rsidRPr="00FF1CCE">
        <w:rPr>
          <w:lang w:val="fr-FR"/>
        </w:rPr>
        <w:t>:</w:t>
      </w:r>
    </w:p>
    <w:p w:rsidR="00C529E4" w:rsidRPr="008D57A4" w:rsidRDefault="00C529E4" w:rsidP="00C529E4">
      <w:pPr>
        <w:pStyle w:val="Paragraphedeliste"/>
        <w:numPr>
          <w:ilvl w:val="0"/>
          <w:numId w:val="6"/>
        </w:numPr>
        <w:jc w:val="both"/>
        <w:rPr>
          <w:rFonts w:ascii="Times New Roman" w:hAnsi="Times New Roman" w:cs="Times New Roman"/>
          <w:lang w:val="fr-FR"/>
        </w:rPr>
      </w:pPr>
      <w:r w:rsidRPr="008D57A4">
        <w:rPr>
          <w:rFonts w:ascii="Times New Roman" w:hAnsi="Times New Roman" w:cs="Times New Roman"/>
          <w:lang w:val="fr-FR"/>
        </w:rPr>
        <w:t>Créer un</w:t>
      </w:r>
      <w:r>
        <w:rPr>
          <w:rFonts w:ascii="Times New Roman" w:hAnsi="Times New Roman" w:cs="Times New Roman"/>
          <w:lang w:val="fr-FR"/>
        </w:rPr>
        <w:t xml:space="preserve"> </w:t>
      </w:r>
      <w:r w:rsidRPr="008D57A4">
        <w:rPr>
          <w:rFonts w:ascii="Times New Roman" w:hAnsi="Times New Roman" w:cs="Times New Roman"/>
          <w:lang w:val="fr-FR"/>
        </w:rPr>
        <w:t>comité de coordination composée de la Primature, Ministre</w:t>
      </w:r>
      <w:r>
        <w:rPr>
          <w:rFonts w:ascii="Times New Roman" w:hAnsi="Times New Roman" w:cs="Times New Roman"/>
          <w:lang w:val="fr-FR"/>
        </w:rPr>
        <w:t xml:space="preserve"> du </w:t>
      </w:r>
      <w:r w:rsidRPr="008D57A4">
        <w:rPr>
          <w:rFonts w:ascii="Times New Roman" w:hAnsi="Times New Roman" w:cs="Times New Roman"/>
          <w:lang w:val="fr-FR"/>
        </w:rPr>
        <w:t xml:space="preserve">Plan, </w:t>
      </w:r>
      <w:r>
        <w:rPr>
          <w:rFonts w:ascii="Times New Roman" w:hAnsi="Times New Roman" w:cs="Times New Roman"/>
          <w:lang w:val="fr-FR"/>
        </w:rPr>
        <w:t>de l’</w:t>
      </w:r>
      <w:r w:rsidRPr="008D57A4">
        <w:rPr>
          <w:rFonts w:ascii="Times New Roman" w:hAnsi="Times New Roman" w:cs="Times New Roman"/>
          <w:lang w:val="fr-FR"/>
        </w:rPr>
        <w:t xml:space="preserve">Economie et </w:t>
      </w:r>
      <w:r>
        <w:rPr>
          <w:rFonts w:ascii="Times New Roman" w:hAnsi="Times New Roman" w:cs="Times New Roman"/>
          <w:lang w:val="fr-FR"/>
        </w:rPr>
        <w:t xml:space="preserve">de la </w:t>
      </w:r>
      <w:r w:rsidRPr="008D57A4">
        <w:rPr>
          <w:rFonts w:ascii="Times New Roman" w:hAnsi="Times New Roman" w:cs="Times New Roman"/>
          <w:lang w:val="fr-FR"/>
        </w:rPr>
        <w:t xml:space="preserve">Coopération Internationale, </w:t>
      </w:r>
      <w:r>
        <w:rPr>
          <w:rFonts w:ascii="Times New Roman" w:hAnsi="Times New Roman" w:cs="Times New Roman"/>
          <w:lang w:val="fr-FR"/>
        </w:rPr>
        <w:t xml:space="preserve">Ministère des </w:t>
      </w:r>
      <w:r w:rsidRPr="008D57A4">
        <w:rPr>
          <w:rFonts w:ascii="Times New Roman" w:hAnsi="Times New Roman" w:cs="Times New Roman"/>
          <w:lang w:val="fr-FR"/>
        </w:rPr>
        <w:t xml:space="preserve">Affaires Etrangères et </w:t>
      </w:r>
      <w:r>
        <w:rPr>
          <w:rFonts w:ascii="Times New Roman" w:hAnsi="Times New Roman" w:cs="Times New Roman"/>
          <w:lang w:val="fr-FR"/>
        </w:rPr>
        <w:t>de l’</w:t>
      </w:r>
      <w:r w:rsidRPr="008D57A4">
        <w:rPr>
          <w:rFonts w:ascii="Times New Roman" w:hAnsi="Times New Roman" w:cs="Times New Roman"/>
          <w:lang w:val="fr-FR"/>
        </w:rPr>
        <w:t>Intégration Africaine</w:t>
      </w:r>
      <w:r>
        <w:rPr>
          <w:rFonts w:ascii="Times New Roman" w:hAnsi="Times New Roman" w:cs="Times New Roman"/>
          <w:lang w:val="fr-FR"/>
        </w:rPr>
        <w:t>, Ministère de l’</w:t>
      </w:r>
      <w:r w:rsidRPr="008D57A4">
        <w:rPr>
          <w:rFonts w:ascii="Times New Roman" w:hAnsi="Times New Roman" w:cs="Times New Roman"/>
          <w:lang w:val="fr-FR"/>
        </w:rPr>
        <w:t xml:space="preserve">Enseignement Supérieure et </w:t>
      </w:r>
      <w:r>
        <w:rPr>
          <w:rFonts w:ascii="Times New Roman" w:hAnsi="Times New Roman" w:cs="Times New Roman"/>
          <w:lang w:val="fr-FR"/>
        </w:rPr>
        <w:t xml:space="preserve">Ministère de la </w:t>
      </w:r>
      <w:r w:rsidRPr="008D57A4">
        <w:rPr>
          <w:rFonts w:ascii="Times New Roman" w:hAnsi="Times New Roman" w:cs="Times New Roman"/>
          <w:lang w:val="fr-FR"/>
        </w:rPr>
        <w:t>Santé Publique</w:t>
      </w:r>
      <w:r>
        <w:rPr>
          <w:rFonts w:ascii="Times New Roman" w:hAnsi="Times New Roman" w:cs="Times New Roman"/>
          <w:lang w:val="fr-FR"/>
        </w:rPr>
        <w:t>;</w:t>
      </w:r>
    </w:p>
    <w:p w:rsidR="00C529E4" w:rsidRDefault="00C529E4" w:rsidP="00C529E4">
      <w:pPr>
        <w:pStyle w:val="Paragraphedeliste"/>
        <w:numPr>
          <w:ilvl w:val="0"/>
          <w:numId w:val="6"/>
        </w:numPr>
        <w:jc w:val="both"/>
        <w:rPr>
          <w:rFonts w:ascii="Times New Roman" w:hAnsi="Times New Roman" w:cs="Times New Roman"/>
          <w:lang w:val="fr-FR"/>
        </w:rPr>
      </w:pPr>
      <w:r>
        <w:rPr>
          <w:rFonts w:ascii="Times New Roman" w:hAnsi="Times New Roman" w:cs="Times New Roman"/>
          <w:lang w:val="fr-FR"/>
        </w:rPr>
        <w:t>Recruter le personnel (Coordonnateur et personnel d’appui);</w:t>
      </w:r>
    </w:p>
    <w:p w:rsidR="00C529E4" w:rsidRPr="00F816A1" w:rsidRDefault="00C529E4" w:rsidP="00C529E4">
      <w:pPr>
        <w:pStyle w:val="Paragraphedeliste"/>
        <w:numPr>
          <w:ilvl w:val="0"/>
          <w:numId w:val="6"/>
        </w:numPr>
        <w:jc w:val="both"/>
        <w:rPr>
          <w:rFonts w:ascii="Times New Roman" w:hAnsi="Times New Roman" w:cs="Times New Roman"/>
          <w:lang w:val="fr-FR"/>
        </w:rPr>
      </w:pPr>
      <w:r>
        <w:rPr>
          <w:rFonts w:ascii="Times New Roman" w:hAnsi="Times New Roman" w:cs="Times New Roman"/>
          <w:lang w:val="fr-FR"/>
        </w:rPr>
        <w:t>Acquérir la logistique nécessaire pour le projet; et</w:t>
      </w:r>
    </w:p>
    <w:p w:rsidR="00C529E4" w:rsidRDefault="00C529E4" w:rsidP="00C529E4">
      <w:pPr>
        <w:pStyle w:val="Paragraphedeliste"/>
        <w:numPr>
          <w:ilvl w:val="0"/>
          <w:numId w:val="6"/>
        </w:numPr>
        <w:jc w:val="both"/>
        <w:rPr>
          <w:rFonts w:ascii="Times New Roman" w:hAnsi="Times New Roman" w:cs="Times New Roman"/>
          <w:lang w:val="fr-FR"/>
        </w:rPr>
      </w:pPr>
      <w:r>
        <w:rPr>
          <w:rFonts w:ascii="Times New Roman" w:hAnsi="Times New Roman" w:cs="Times New Roman"/>
          <w:lang w:val="fr-FR"/>
        </w:rPr>
        <w:t>Définir et mettre en place des outils de planification (évaluation des besoins des institutions ciblées, confection et mise à jour d’un plan de déploiement des spécialistes).</w:t>
      </w:r>
    </w:p>
    <w:p w:rsidR="00C529E4" w:rsidRPr="00FF1CCE" w:rsidRDefault="00C529E4" w:rsidP="00C529E4">
      <w:pPr>
        <w:jc w:val="both"/>
        <w:rPr>
          <w:b/>
          <w:lang w:val="fr-FR"/>
        </w:rPr>
      </w:pPr>
      <w:r w:rsidRPr="00FF1CCE">
        <w:rPr>
          <w:b/>
          <w:lang w:val="fr-FR"/>
        </w:rPr>
        <w:lastRenderedPageBreak/>
        <w:t>Résultat 2:</w:t>
      </w:r>
      <w:r>
        <w:rPr>
          <w:b/>
          <w:lang w:val="fr-FR"/>
        </w:rPr>
        <w:t xml:space="preserve"> </w:t>
      </w:r>
      <w:r w:rsidRPr="00AE0E9F">
        <w:rPr>
          <w:b/>
          <w:lang w:val="fr-FR"/>
        </w:rPr>
        <w:t xml:space="preserve">Les Tchadiens de l’Extérieur et les acteurs nationaux sont </w:t>
      </w:r>
      <w:r>
        <w:rPr>
          <w:b/>
          <w:lang w:val="fr-FR"/>
        </w:rPr>
        <w:t xml:space="preserve">formés et </w:t>
      </w:r>
      <w:r w:rsidRPr="00AE0E9F">
        <w:rPr>
          <w:b/>
          <w:lang w:val="fr-FR"/>
        </w:rPr>
        <w:t>informés sur l</w:t>
      </w:r>
      <w:r>
        <w:rPr>
          <w:b/>
          <w:lang w:val="fr-FR"/>
        </w:rPr>
        <w:t>’approche de ce projet</w:t>
      </w:r>
    </w:p>
    <w:p w:rsidR="00C529E4" w:rsidRDefault="00C529E4" w:rsidP="00C529E4">
      <w:pPr>
        <w:jc w:val="both"/>
        <w:rPr>
          <w:b/>
          <w:i/>
          <w:lang w:val="fr-FR"/>
        </w:rPr>
      </w:pPr>
    </w:p>
    <w:p w:rsidR="00C529E4" w:rsidRPr="008E1A21" w:rsidRDefault="00C529E4" w:rsidP="00C529E4">
      <w:pPr>
        <w:jc w:val="both"/>
        <w:rPr>
          <w:rFonts w:asciiTheme="majorBidi" w:hAnsiTheme="majorBidi" w:cstheme="majorBidi"/>
          <w:b/>
          <w:lang w:val="fr-FR"/>
        </w:rPr>
      </w:pPr>
      <w:r w:rsidRPr="00FF1CCE">
        <w:rPr>
          <w:b/>
          <w:i/>
          <w:lang w:val="fr-FR"/>
        </w:rPr>
        <w:t>Activités</w:t>
      </w:r>
      <w:r>
        <w:rPr>
          <w:b/>
          <w:lang w:val="fr-FR"/>
        </w:rPr>
        <w:t>:</w:t>
      </w:r>
    </w:p>
    <w:p w:rsidR="00C529E4" w:rsidRPr="008E1A21" w:rsidRDefault="00C529E4" w:rsidP="00C529E4">
      <w:pPr>
        <w:pStyle w:val="Paragraphedeliste"/>
        <w:numPr>
          <w:ilvl w:val="0"/>
          <w:numId w:val="6"/>
        </w:numPr>
        <w:jc w:val="both"/>
        <w:rPr>
          <w:rFonts w:asciiTheme="majorBidi" w:hAnsiTheme="majorBidi" w:cstheme="majorBidi"/>
          <w:lang w:val="fr-FR"/>
        </w:rPr>
      </w:pPr>
      <w:r w:rsidRPr="008E1A21">
        <w:rPr>
          <w:rFonts w:asciiTheme="majorBidi" w:eastAsia="ヒラギノ角ゴ Pro W3" w:hAnsiTheme="majorBidi" w:cstheme="majorBidi"/>
          <w:color w:val="000000"/>
          <w:lang w:val="fr-FR"/>
        </w:rPr>
        <w:t xml:space="preserve">Tenir un atelier de formation </w:t>
      </w:r>
      <w:r>
        <w:rPr>
          <w:rFonts w:asciiTheme="majorBidi" w:eastAsia="ヒラギノ角ゴ Pro W3" w:hAnsiTheme="majorBidi" w:cstheme="majorBidi"/>
          <w:color w:val="000000"/>
          <w:lang w:val="fr-FR"/>
        </w:rPr>
        <w:t xml:space="preserve">pour les fonctionnaires des ministères de compétences </w:t>
      </w:r>
      <w:r w:rsidRPr="008E1A21">
        <w:rPr>
          <w:rFonts w:asciiTheme="majorBidi" w:eastAsia="ヒラギノ角ゴ Pro W3" w:hAnsiTheme="majorBidi" w:cstheme="majorBidi"/>
          <w:color w:val="000000"/>
          <w:lang w:val="fr-FR"/>
        </w:rPr>
        <w:t>sur l’engagement de la diaspora</w:t>
      </w:r>
      <w:r>
        <w:rPr>
          <w:rFonts w:asciiTheme="majorBidi" w:eastAsia="ヒラギノ角ゴ Pro W3" w:hAnsiTheme="majorBidi" w:cstheme="majorBidi"/>
          <w:color w:val="000000"/>
          <w:lang w:val="fr-FR"/>
        </w:rPr>
        <w:t>;</w:t>
      </w:r>
    </w:p>
    <w:p w:rsidR="00C529E4" w:rsidRDefault="00C529E4" w:rsidP="00C529E4">
      <w:pPr>
        <w:pStyle w:val="Paragraphedeliste"/>
        <w:numPr>
          <w:ilvl w:val="0"/>
          <w:numId w:val="6"/>
        </w:numPr>
        <w:jc w:val="both"/>
        <w:rPr>
          <w:rFonts w:ascii="Times New Roman" w:hAnsi="Times New Roman" w:cs="Times New Roman"/>
          <w:lang w:val="fr-FR"/>
        </w:rPr>
      </w:pPr>
      <w:r>
        <w:rPr>
          <w:rFonts w:ascii="Times New Roman" w:hAnsi="Times New Roman" w:cs="Times New Roman"/>
          <w:lang w:val="fr-FR"/>
        </w:rPr>
        <w:t>Organiser une série des campagnes de sensibilisation en France ciblant les membres de la diaspora pour favoriser le retour temporaire; et</w:t>
      </w:r>
    </w:p>
    <w:p w:rsidR="00C529E4" w:rsidRPr="00F816A1" w:rsidRDefault="00C529E4" w:rsidP="00C529E4">
      <w:pPr>
        <w:pStyle w:val="Paragraphedeliste"/>
        <w:numPr>
          <w:ilvl w:val="0"/>
          <w:numId w:val="6"/>
        </w:numPr>
        <w:jc w:val="both"/>
        <w:rPr>
          <w:rFonts w:ascii="Times New Roman" w:hAnsi="Times New Roman" w:cs="Times New Roman"/>
          <w:lang w:val="fr-FR"/>
        </w:rPr>
      </w:pPr>
      <w:r w:rsidRPr="00F816A1">
        <w:rPr>
          <w:rFonts w:ascii="Times New Roman" w:hAnsi="Times New Roman" w:cs="Times New Roman"/>
          <w:lang w:val="fr-FR"/>
        </w:rPr>
        <w:t>Mettre en place un plan d’information des Tchadiens à l’intérieur e</w:t>
      </w:r>
      <w:r>
        <w:rPr>
          <w:rFonts w:ascii="Times New Roman" w:hAnsi="Times New Roman" w:cs="Times New Roman"/>
          <w:lang w:val="fr-FR"/>
        </w:rPr>
        <w:t>t</w:t>
      </w:r>
      <w:r w:rsidRPr="00F816A1">
        <w:rPr>
          <w:rFonts w:ascii="Times New Roman" w:hAnsi="Times New Roman" w:cs="Times New Roman"/>
          <w:lang w:val="fr-FR"/>
        </w:rPr>
        <w:t xml:space="preserve"> de l’extérieur de l’importance de ce projet dans le développement du pays à travers les fiches, les dépliants et les  émissions radiophonique</w:t>
      </w:r>
      <w:r>
        <w:rPr>
          <w:rFonts w:ascii="Times New Roman" w:hAnsi="Times New Roman" w:cs="Times New Roman"/>
          <w:lang w:val="fr-FR"/>
        </w:rPr>
        <w:t>s.</w:t>
      </w:r>
    </w:p>
    <w:p w:rsidR="00C529E4" w:rsidRDefault="00C529E4" w:rsidP="00C529E4">
      <w:pPr>
        <w:jc w:val="both"/>
        <w:rPr>
          <w:b/>
          <w:lang w:val="fr-FR"/>
        </w:rPr>
      </w:pPr>
      <w:r w:rsidRPr="00FF1CCE">
        <w:rPr>
          <w:b/>
          <w:lang w:val="fr-FR"/>
        </w:rPr>
        <w:t>Résultat3:</w:t>
      </w:r>
      <w:r>
        <w:rPr>
          <w:b/>
          <w:lang w:val="fr-FR"/>
        </w:rPr>
        <w:t xml:space="preserve"> Les Performances et la qualité des services de l’administration et des institutions ciblées (santé et enseignement supérieur) sont améliorées</w:t>
      </w:r>
    </w:p>
    <w:p w:rsidR="00C529E4" w:rsidRPr="00FF1CCE" w:rsidRDefault="00C529E4" w:rsidP="00C529E4">
      <w:pPr>
        <w:jc w:val="both"/>
        <w:rPr>
          <w:b/>
          <w:i/>
          <w:lang w:val="fr-FR"/>
        </w:rPr>
      </w:pPr>
      <w:r w:rsidRPr="00FF1CCE">
        <w:rPr>
          <w:b/>
          <w:i/>
          <w:lang w:val="fr-FR"/>
        </w:rPr>
        <w:t>Activités:</w:t>
      </w:r>
    </w:p>
    <w:p w:rsidR="00C529E4" w:rsidRPr="008D57A4" w:rsidRDefault="00C529E4" w:rsidP="00C529E4">
      <w:pPr>
        <w:pStyle w:val="Paragraphedeliste"/>
        <w:numPr>
          <w:ilvl w:val="0"/>
          <w:numId w:val="6"/>
        </w:numPr>
        <w:jc w:val="both"/>
        <w:rPr>
          <w:rFonts w:ascii="Times New Roman" w:hAnsi="Times New Roman" w:cs="Times New Roman"/>
          <w:lang w:val="fr-FR"/>
        </w:rPr>
      </w:pPr>
      <w:r w:rsidRPr="008D57A4">
        <w:rPr>
          <w:rFonts w:ascii="Times New Roman" w:hAnsi="Times New Roman" w:cs="Times New Roman"/>
          <w:lang w:val="fr-FR"/>
        </w:rPr>
        <w:t>Identifier et évaluer les besoins priorités des institutions et structures des secteurs de la santé et de l’enseignement supérieur</w:t>
      </w:r>
      <w:r>
        <w:rPr>
          <w:rFonts w:ascii="Times New Roman" w:hAnsi="Times New Roman" w:cs="Times New Roman"/>
          <w:lang w:val="fr-FR"/>
        </w:rPr>
        <w:t xml:space="preserve"> après l’évaluation initiale conduite par le </w:t>
      </w:r>
      <w:r w:rsidR="003B1DE1">
        <w:rPr>
          <w:rFonts w:ascii="Times New Roman" w:hAnsi="Times New Roman" w:cs="Times New Roman"/>
          <w:lang w:val="fr-FR"/>
        </w:rPr>
        <w:t>GESST</w:t>
      </w:r>
      <w:r>
        <w:rPr>
          <w:rFonts w:ascii="Times New Roman" w:hAnsi="Times New Roman" w:cs="Times New Roman"/>
          <w:lang w:val="fr-FR"/>
        </w:rPr>
        <w:t xml:space="preserve"> au Tchad</w:t>
      </w:r>
      <w:r w:rsidRPr="008D57A4">
        <w:rPr>
          <w:rFonts w:ascii="Times New Roman" w:hAnsi="Times New Roman" w:cs="Times New Roman"/>
          <w:lang w:val="fr-FR"/>
        </w:rPr>
        <w:t>;</w:t>
      </w:r>
    </w:p>
    <w:p w:rsidR="00C529E4" w:rsidRDefault="00C529E4" w:rsidP="00C529E4">
      <w:pPr>
        <w:pStyle w:val="Paragraphedeliste"/>
        <w:numPr>
          <w:ilvl w:val="0"/>
          <w:numId w:val="6"/>
        </w:numPr>
        <w:jc w:val="both"/>
        <w:rPr>
          <w:rFonts w:ascii="Times New Roman" w:hAnsi="Times New Roman" w:cs="Times New Roman"/>
          <w:lang w:val="fr-FR"/>
        </w:rPr>
      </w:pPr>
      <w:r w:rsidRPr="008D57A4">
        <w:rPr>
          <w:rFonts w:ascii="Times New Roman" w:hAnsi="Times New Roman" w:cs="Times New Roman"/>
          <w:lang w:val="fr-FR"/>
        </w:rPr>
        <w:t>Identifier</w:t>
      </w:r>
      <w:r>
        <w:rPr>
          <w:rFonts w:ascii="Times New Roman" w:hAnsi="Times New Roman" w:cs="Times New Roman"/>
          <w:lang w:val="fr-FR"/>
        </w:rPr>
        <w:t>,</w:t>
      </w:r>
      <w:r w:rsidRPr="008D57A4">
        <w:rPr>
          <w:rFonts w:ascii="Times New Roman" w:hAnsi="Times New Roman" w:cs="Times New Roman"/>
          <w:lang w:val="fr-FR"/>
        </w:rPr>
        <w:t xml:space="preserve"> évaluer </w:t>
      </w:r>
      <w:r>
        <w:rPr>
          <w:rFonts w:ascii="Times New Roman" w:hAnsi="Times New Roman" w:cs="Times New Roman"/>
          <w:lang w:val="fr-FR"/>
        </w:rPr>
        <w:t xml:space="preserve">et sélectionner </w:t>
      </w:r>
      <w:r w:rsidRPr="008D57A4">
        <w:rPr>
          <w:rFonts w:ascii="Times New Roman" w:hAnsi="Times New Roman" w:cs="Times New Roman"/>
          <w:lang w:val="fr-FR"/>
        </w:rPr>
        <w:t xml:space="preserve">les profils et compétences des </w:t>
      </w:r>
      <w:r>
        <w:rPr>
          <w:rFonts w:ascii="Times New Roman" w:hAnsi="Times New Roman" w:cs="Times New Roman"/>
          <w:lang w:val="fr-FR"/>
        </w:rPr>
        <w:t>T</w:t>
      </w:r>
      <w:r w:rsidRPr="008D57A4">
        <w:rPr>
          <w:rFonts w:ascii="Times New Roman" w:hAnsi="Times New Roman" w:cs="Times New Roman"/>
          <w:lang w:val="fr-FR"/>
        </w:rPr>
        <w:t xml:space="preserve">chadiens </w:t>
      </w:r>
      <w:r>
        <w:rPr>
          <w:rFonts w:ascii="Times New Roman" w:hAnsi="Times New Roman" w:cs="Times New Roman"/>
          <w:lang w:val="fr-FR"/>
        </w:rPr>
        <w:t>en France</w:t>
      </w:r>
      <w:r w:rsidRPr="008D57A4">
        <w:rPr>
          <w:rFonts w:ascii="Times New Roman" w:hAnsi="Times New Roman" w:cs="Times New Roman"/>
          <w:lang w:val="fr-FR"/>
        </w:rPr>
        <w:t xml:space="preserve"> dans les secteurs de santé et de l’enseignement supérieur;</w:t>
      </w:r>
    </w:p>
    <w:p w:rsidR="00C529E4" w:rsidRPr="00A90245" w:rsidRDefault="00C529E4" w:rsidP="00C529E4">
      <w:pPr>
        <w:pStyle w:val="Paragraphedeliste"/>
        <w:numPr>
          <w:ilvl w:val="0"/>
          <w:numId w:val="6"/>
        </w:numPr>
        <w:jc w:val="both"/>
        <w:rPr>
          <w:rFonts w:asciiTheme="majorBidi" w:hAnsiTheme="majorBidi" w:cstheme="majorBidi"/>
          <w:lang w:val="fr-FR"/>
        </w:rPr>
      </w:pPr>
      <w:r>
        <w:rPr>
          <w:rFonts w:asciiTheme="majorBidi" w:eastAsia="ヒラギノ角ゴ Pro W3" w:hAnsiTheme="majorBidi" w:cstheme="majorBidi"/>
          <w:color w:val="000000"/>
          <w:lang w:val="fr-FR"/>
        </w:rPr>
        <w:t xml:space="preserve">Organiser </w:t>
      </w:r>
      <w:r w:rsidRPr="00A90245">
        <w:rPr>
          <w:rFonts w:asciiTheme="majorBidi" w:eastAsia="ヒラギノ角ゴ Pro W3" w:hAnsiTheme="majorBidi" w:cstheme="majorBidi"/>
          <w:color w:val="000000"/>
          <w:lang w:val="fr-FR"/>
        </w:rPr>
        <w:t xml:space="preserve">le support logistique pour les missions temporaires </w:t>
      </w:r>
      <w:r>
        <w:rPr>
          <w:rFonts w:asciiTheme="majorBidi" w:eastAsia="ヒラギノ角ゴ Pro W3" w:hAnsiTheme="majorBidi" w:cstheme="majorBidi"/>
          <w:color w:val="000000"/>
          <w:lang w:val="fr-FR"/>
        </w:rPr>
        <w:t xml:space="preserve">de la diaspora en France </w:t>
      </w:r>
      <w:r w:rsidRPr="00A90245">
        <w:rPr>
          <w:rFonts w:asciiTheme="majorBidi" w:eastAsia="ヒラギノ角ゴ Pro W3" w:hAnsiTheme="majorBidi" w:cstheme="majorBidi"/>
          <w:color w:val="000000"/>
          <w:lang w:val="fr-FR"/>
        </w:rPr>
        <w:t>au Tchad</w:t>
      </w:r>
      <w:r>
        <w:rPr>
          <w:rFonts w:asciiTheme="majorBidi" w:eastAsia="ヒラギノ角ゴ Pro W3" w:hAnsiTheme="majorBidi" w:cstheme="majorBidi"/>
          <w:color w:val="000000"/>
          <w:lang w:val="fr-FR"/>
        </w:rPr>
        <w:t xml:space="preserve"> (réservations, billets d’avion, transport interne, accommodation);</w:t>
      </w:r>
    </w:p>
    <w:p w:rsidR="00C529E4" w:rsidRPr="008D57A4" w:rsidRDefault="00C529E4" w:rsidP="00C529E4">
      <w:pPr>
        <w:pStyle w:val="Paragraphedeliste"/>
        <w:numPr>
          <w:ilvl w:val="0"/>
          <w:numId w:val="6"/>
        </w:numPr>
        <w:jc w:val="both"/>
        <w:rPr>
          <w:rFonts w:ascii="Times New Roman" w:hAnsi="Times New Roman" w:cs="Times New Roman"/>
          <w:lang w:val="fr-FR"/>
        </w:rPr>
      </w:pPr>
      <w:r>
        <w:rPr>
          <w:rFonts w:ascii="Times New Roman" w:hAnsi="Times New Roman" w:cs="Times New Roman"/>
          <w:lang w:val="fr-FR"/>
        </w:rPr>
        <w:t>D</w:t>
      </w:r>
      <w:r w:rsidRPr="008D57A4">
        <w:rPr>
          <w:rFonts w:ascii="Times New Roman" w:hAnsi="Times New Roman" w:cs="Times New Roman"/>
          <w:lang w:val="fr-FR"/>
        </w:rPr>
        <w:t>éployer les compétences des</w:t>
      </w:r>
      <w:r>
        <w:rPr>
          <w:rFonts w:ascii="Times New Roman" w:hAnsi="Times New Roman" w:cs="Times New Roman"/>
          <w:lang w:val="fr-FR"/>
        </w:rPr>
        <w:t xml:space="preserve"> 20 membres de la </w:t>
      </w:r>
      <w:r w:rsidRPr="008D57A4">
        <w:rPr>
          <w:rFonts w:ascii="Times New Roman" w:hAnsi="Times New Roman" w:cs="Times New Roman"/>
          <w:lang w:val="fr-FR"/>
        </w:rPr>
        <w:t xml:space="preserve">diaspora tchadienne </w:t>
      </w:r>
      <w:r>
        <w:rPr>
          <w:rFonts w:ascii="Times New Roman" w:hAnsi="Times New Roman" w:cs="Times New Roman"/>
          <w:lang w:val="fr-FR"/>
        </w:rPr>
        <w:t xml:space="preserve">en France </w:t>
      </w:r>
      <w:r w:rsidRPr="008D57A4">
        <w:rPr>
          <w:rFonts w:ascii="Times New Roman" w:hAnsi="Times New Roman" w:cs="Times New Roman"/>
          <w:lang w:val="fr-FR"/>
        </w:rPr>
        <w:t>pour renforcer les capacités des institutions et acteurs des secteurs de la santé et de l’</w:t>
      </w:r>
      <w:r>
        <w:rPr>
          <w:rFonts w:ascii="Times New Roman" w:hAnsi="Times New Roman" w:cs="Times New Roman"/>
          <w:lang w:val="fr-FR"/>
        </w:rPr>
        <w:t>enseignement supérieur</w:t>
      </w:r>
      <w:r w:rsidRPr="008D57A4">
        <w:rPr>
          <w:rFonts w:ascii="Times New Roman" w:hAnsi="Times New Roman" w:cs="Times New Roman"/>
          <w:lang w:val="fr-FR"/>
        </w:rPr>
        <w:t>;</w:t>
      </w:r>
    </w:p>
    <w:p w:rsidR="00C529E4" w:rsidRDefault="00C529E4" w:rsidP="00C529E4">
      <w:pPr>
        <w:pStyle w:val="Paragraphedeliste"/>
        <w:numPr>
          <w:ilvl w:val="0"/>
          <w:numId w:val="6"/>
        </w:numPr>
        <w:jc w:val="both"/>
        <w:rPr>
          <w:rFonts w:ascii="Times New Roman" w:hAnsi="Times New Roman" w:cs="Times New Roman"/>
          <w:lang w:val="fr-FR"/>
        </w:rPr>
      </w:pPr>
      <w:r w:rsidRPr="008D57A4">
        <w:rPr>
          <w:rFonts w:ascii="Times New Roman" w:hAnsi="Times New Roman" w:cs="Times New Roman"/>
          <w:lang w:val="fr-FR"/>
        </w:rPr>
        <w:t>Promouvoir la coopération et le transfert de compétence</w:t>
      </w:r>
      <w:r>
        <w:rPr>
          <w:rFonts w:ascii="Times New Roman" w:hAnsi="Times New Roman" w:cs="Times New Roman"/>
          <w:lang w:val="fr-FR"/>
        </w:rPr>
        <w:t>s</w:t>
      </w:r>
      <w:r w:rsidRPr="008D57A4">
        <w:rPr>
          <w:rFonts w:ascii="Times New Roman" w:hAnsi="Times New Roman" w:cs="Times New Roman"/>
          <w:lang w:val="fr-FR"/>
        </w:rPr>
        <w:t xml:space="preserve"> entre la diaspora tchadienne et leurs homologues « locaux »</w:t>
      </w:r>
      <w:r>
        <w:rPr>
          <w:rFonts w:ascii="Times New Roman" w:hAnsi="Times New Roman" w:cs="Times New Roman"/>
          <w:lang w:val="fr-FR"/>
        </w:rPr>
        <w:t>; et</w:t>
      </w:r>
    </w:p>
    <w:p w:rsidR="00C529E4" w:rsidRPr="0071297E" w:rsidRDefault="00C529E4" w:rsidP="00C529E4">
      <w:pPr>
        <w:pStyle w:val="Paragraphedeliste"/>
        <w:numPr>
          <w:ilvl w:val="0"/>
          <w:numId w:val="6"/>
        </w:numPr>
        <w:jc w:val="both"/>
        <w:rPr>
          <w:rFonts w:ascii="Times New Roman" w:hAnsi="Times New Roman" w:cs="Times New Roman"/>
          <w:lang w:val="fr-FR"/>
        </w:rPr>
      </w:pPr>
      <w:r w:rsidRPr="000A1F43">
        <w:rPr>
          <w:rFonts w:asciiTheme="majorBidi" w:eastAsia="ヒラギノ角ゴ Pro W3" w:hAnsiTheme="majorBidi" w:cstheme="majorBidi"/>
          <w:color w:val="000000"/>
          <w:lang w:val="fr-FR"/>
        </w:rPr>
        <w:t>Effectuer des missions de monitoring aux institutions hôtes au Tchad et conduire une évaluation du projet pilot</w:t>
      </w:r>
      <w:r>
        <w:rPr>
          <w:rFonts w:asciiTheme="majorBidi" w:eastAsia="ヒラギノ角ゴ Pro W3" w:hAnsiTheme="majorBidi" w:cstheme="majorBidi"/>
          <w:color w:val="000000"/>
          <w:lang w:val="fr-FR"/>
        </w:rPr>
        <w:t>e</w:t>
      </w:r>
      <w:r w:rsidRPr="000A1F43">
        <w:rPr>
          <w:rFonts w:asciiTheme="majorBidi" w:eastAsia="ヒラギノ角ゴ Pro W3" w:hAnsiTheme="majorBidi" w:cstheme="majorBidi"/>
          <w:color w:val="000000"/>
          <w:lang w:val="fr-FR"/>
        </w:rPr>
        <w:t xml:space="preserve"> afin de tirer les leçons et les bonnes pratiques dans le but de mobiliser des ressources pour envisager un projet de moyen terme.</w:t>
      </w:r>
    </w:p>
    <w:p w:rsidR="00C529E4" w:rsidRPr="009B1E43" w:rsidRDefault="00C529E4" w:rsidP="00C529E4">
      <w:pPr>
        <w:pStyle w:val="Titre1"/>
        <w:rPr>
          <w:lang w:val="fr-FR"/>
        </w:rPr>
      </w:pPr>
      <w:bookmarkStart w:id="1" w:name="_Toc288287512"/>
      <w:r w:rsidRPr="009B1E43">
        <w:rPr>
          <w:lang w:val="fr-FR"/>
        </w:rPr>
        <w:t>V</w:t>
      </w:r>
      <w:r w:rsidRPr="009B1E43">
        <w:rPr>
          <w:lang w:val="fr-FR"/>
        </w:rPr>
        <w:tab/>
        <w:t>ARRANGEMENTS DE GESTION</w:t>
      </w:r>
      <w:bookmarkEnd w:id="1"/>
    </w:p>
    <w:p w:rsidR="00C529E4" w:rsidRPr="00454F0F" w:rsidRDefault="00C529E4" w:rsidP="00C529E4">
      <w:pPr>
        <w:jc w:val="both"/>
        <w:rPr>
          <w:b/>
          <w:lang w:val="fr-FR"/>
        </w:rPr>
      </w:pPr>
      <w:r w:rsidRPr="00454F0F">
        <w:rPr>
          <w:b/>
          <w:lang w:val="fr-FR"/>
        </w:rPr>
        <w:t>Ancrage institutionnel et Administration du programme</w:t>
      </w:r>
    </w:p>
    <w:p w:rsidR="00C529E4" w:rsidRPr="00454F0F" w:rsidRDefault="00C529E4" w:rsidP="00C529E4">
      <w:pPr>
        <w:jc w:val="both"/>
        <w:rPr>
          <w:lang w:val="fr-FR"/>
        </w:rPr>
      </w:pPr>
      <w:r>
        <w:rPr>
          <w:lang w:val="fr-FR"/>
        </w:rPr>
        <w:t xml:space="preserve">Ce projet pilote de neuf mois qui est financé entièrement par le PNUD sera implémenté par l’OIM en étroite collaboration avec le Comité de la </w:t>
      </w:r>
      <w:r w:rsidRPr="00454F0F">
        <w:rPr>
          <w:lang w:val="fr-FR"/>
        </w:rPr>
        <w:t xml:space="preserve">Coordination </w:t>
      </w:r>
      <w:r>
        <w:rPr>
          <w:lang w:val="fr-FR"/>
        </w:rPr>
        <w:t xml:space="preserve">et de Sélection qui regroupe les institutions gouvernementales concernées. </w:t>
      </w:r>
    </w:p>
    <w:p w:rsidR="00C529E4" w:rsidRPr="00C529E4" w:rsidRDefault="00C529E4" w:rsidP="00C529E4">
      <w:pPr>
        <w:pStyle w:val="Titre2"/>
        <w:jc w:val="both"/>
        <w:rPr>
          <w:i/>
          <w:sz w:val="22"/>
          <w:szCs w:val="22"/>
          <w:lang w:val="fr-FR"/>
        </w:rPr>
      </w:pPr>
      <w:bookmarkStart w:id="2" w:name="_Toc184039686"/>
      <w:r w:rsidRPr="00C529E4">
        <w:rPr>
          <w:sz w:val="22"/>
          <w:szCs w:val="22"/>
          <w:lang w:val="fr-FR"/>
        </w:rPr>
        <w:t>Modalités de suivi axées sur les résultats</w:t>
      </w:r>
      <w:bookmarkEnd w:id="2"/>
    </w:p>
    <w:p w:rsidR="00C529E4" w:rsidRPr="008E6687" w:rsidRDefault="00C529E4" w:rsidP="00C529E4">
      <w:pPr>
        <w:jc w:val="both"/>
        <w:rPr>
          <w:lang w:val="fr-FR"/>
        </w:rPr>
      </w:pPr>
      <w:bookmarkStart w:id="3" w:name="_Toc184039687"/>
      <w:r w:rsidRPr="008E6687">
        <w:rPr>
          <w:lang w:val="fr-FR"/>
        </w:rPr>
        <w:t>En accord avec les règles et procédures du Guide de l’utilisateur du PNUD</w:t>
      </w:r>
      <w:bookmarkEnd w:id="3"/>
      <w:r w:rsidRPr="008E6687">
        <w:rPr>
          <w:rStyle w:val="Appelnotedebasdep"/>
        </w:rPr>
        <w:footnoteReference w:id="4"/>
      </w:r>
      <w:r w:rsidRPr="008E6687">
        <w:rPr>
          <w:lang w:val="fr-FR"/>
        </w:rPr>
        <w:t xml:space="preserve">, le suivi du projet sera assuré de la manière suivante : </w:t>
      </w:r>
    </w:p>
    <w:p w:rsidR="00C529E4" w:rsidRPr="00C529E4" w:rsidRDefault="00C529E4" w:rsidP="00C529E4">
      <w:pPr>
        <w:pStyle w:val="Titre3"/>
        <w:numPr>
          <w:ilvl w:val="1"/>
          <w:numId w:val="5"/>
        </w:numPr>
        <w:spacing w:before="240" w:after="60"/>
        <w:jc w:val="both"/>
        <w:rPr>
          <w:sz w:val="22"/>
          <w:szCs w:val="22"/>
          <w:lang w:val="fr-FR"/>
        </w:rPr>
      </w:pPr>
      <w:bookmarkStart w:id="4" w:name="_Toc184039688"/>
      <w:r w:rsidRPr="00C529E4">
        <w:rPr>
          <w:bCs w:val="0"/>
          <w:sz w:val="22"/>
          <w:szCs w:val="22"/>
          <w:lang w:val="fr-FR"/>
        </w:rPr>
        <w:t xml:space="preserve">– </w:t>
      </w:r>
      <w:r w:rsidRPr="00C529E4">
        <w:rPr>
          <w:sz w:val="22"/>
          <w:szCs w:val="22"/>
          <w:lang w:val="fr-FR"/>
        </w:rPr>
        <w:t xml:space="preserve">Rapports obligatoires soumis par le/la Project </w:t>
      </w:r>
      <w:bookmarkEnd w:id="4"/>
      <w:r w:rsidRPr="00C529E4">
        <w:rPr>
          <w:sz w:val="22"/>
          <w:szCs w:val="22"/>
          <w:lang w:val="fr-FR"/>
        </w:rPr>
        <w:t>Manager (OIM)</w:t>
      </w:r>
    </w:p>
    <w:p w:rsidR="00C529E4" w:rsidRDefault="00C529E4" w:rsidP="00C529E4">
      <w:pPr>
        <w:numPr>
          <w:ilvl w:val="1"/>
          <w:numId w:val="4"/>
        </w:numPr>
        <w:jc w:val="both"/>
        <w:rPr>
          <w:lang w:val="fr-FR"/>
        </w:rPr>
      </w:pPr>
      <w:bookmarkStart w:id="5" w:name="_Toc184039690"/>
      <w:r w:rsidRPr="00FB48BF">
        <w:rPr>
          <w:lang w:val="fr-FR"/>
        </w:rPr>
        <w:t>Un rapport final</w:t>
      </w:r>
      <w:r>
        <w:rPr>
          <w:lang w:val="fr-FR"/>
        </w:rPr>
        <w:t xml:space="preserve"> de projet </w:t>
      </w:r>
      <w:r w:rsidRPr="008E6687">
        <w:rPr>
          <w:lang w:val="fr-FR"/>
        </w:rPr>
        <w:t>devra être élaboré par le/</w:t>
      </w:r>
      <w:r>
        <w:rPr>
          <w:lang w:val="fr-FR"/>
        </w:rPr>
        <w:t>l</w:t>
      </w:r>
      <w:r w:rsidRPr="008E6687">
        <w:rPr>
          <w:lang w:val="fr-FR"/>
        </w:rPr>
        <w:t xml:space="preserve">a Project Manager </w:t>
      </w:r>
      <w:r>
        <w:rPr>
          <w:lang w:val="fr-FR"/>
        </w:rPr>
        <w:t xml:space="preserve">de l’OIM </w:t>
      </w:r>
      <w:r w:rsidRPr="008E6687">
        <w:rPr>
          <w:lang w:val="fr-FR"/>
        </w:rPr>
        <w:t xml:space="preserve">et partagé avec le Comité de </w:t>
      </w:r>
      <w:r>
        <w:rPr>
          <w:lang w:val="fr-FR"/>
        </w:rPr>
        <w:t>coordination et de sélection</w:t>
      </w:r>
      <w:r w:rsidRPr="008E6687">
        <w:rPr>
          <w:lang w:val="fr-FR"/>
        </w:rPr>
        <w:t xml:space="preserve">. </w:t>
      </w:r>
      <w:bookmarkEnd w:id="5"/>
    </w:p>
    <w:p w:rsidR="00C529E4" w:rsidRPr="000A1F43" w:rsidRDefault="00C529E4" w:rsidP="00C529E4">
      <w:pPr>
        <w:jc w:val="both"/>
        <w:rPr>
          <w:b/>
          <w:lang w:val="fr-FR"/>
        </w:rPr>
      </w:pPr>
      <w:r w:rsidRPr="00066F60">
        <w:rPr>
          <w:rFonts w:asciiTheme="majorHAnsi" w:eastAsiaTheme="majorEastAsia" w:hAnsiTheme="majorHAnsi" w:cstheme="majorBidi"/>
          <w:b/>
          <w:bCs/>
          <w:color w:val="365F91" w:themeColor="accent1" w:themeShade="BF"/>
          <w:sz w:val="28"/>
          <w:szCs w:val="28"/>
          <w:lang w:val="fr-CA"/>
        </w:rPr>
        <w:lastRenderedPageBreak/>
        <w:t>VI</w:t>
      </w:r>
      <w:r>
        <w:rPr>
          <w:b/>
          <w:lang w:val="fr-FR"/>
        </w:rPr>
        <w:tab/>
      </w:r>
      <w:r w:rsidRPr="00066F60">
        <w:rPr>
          <w:rFonts w:asciiTheme="majorHAnsi" w:eastAsiaTheme="majorEastAsia" w:hAnsiTheme="majorHAnsi" w:cstheme="majorBidi"/>
          <w:b/>
          <w:bCs/>
          <w:color w:val="365F91" w:themeColor="accent1" w:themeShade="BF"/>
          <w:sz w:val="28"/>
          <w:szCs w:val="28"/>
          <w:lang w:val="fr-CA"/>
        </w:rPr>
        <w:t>CONTEXTE JURIDIQUE</w:t>
      </w:r>
    </w:p>
    <w:p w:rsidR="009B1E43" w:rsidRDefault="009B1E43" w:rsidP="00C529E4">
      <w:pPr>
        <w:jc w:val="both"/>
        <w:rPr>
          <w:lang w:val="fr-FR"/>
        </w:rPr>
      </w:pPr>
    </w:p>
    <w:p w:rsidR="00C529E4" w:rsidRPr="008E6687" w:rsidRDefault="00C529E4" w:rsidP="00C529E4">
      <w:pPr>
        <w:jc w:val="both"/>
        <w:rPr>
          <w:lang w:val="fr-FR"/>
        </w:rPr>
      </w:pPr>
      <w:r w:rsidRPr="008E6687">
        <w:rPr>
          <w:lang w:val="fr-FR"/>
        </w:rPr>
        <w:t>L’administration globale du projet sera régie par les procédures et règlements du PNUD contenus dans le Manuel de Programmation dans le cadre politique défini par le Conseil d’Administration.</w:t>
      </w:r>
    </w:p>
    <w:p w:rsidR="00C529E4" w:rsidRPr="008E6687" w:rsidRDefault="00C529E4" w:rsidP="00C529E4">
      <w:pPr>
        <w:jc w:val="both"/>
        <w:rPr>
          <w:lang w:val="fr-FR"/>
        </w:rPr>
      </w:pPr>
      <w:r w:rsidRPr="008E6687">
        <w:rPr>
          <w:lang w:val="fr-FR"/>
        </w:rPr>
        <w:t>Les modifications suivantes ne peuvent être apportées au document de projet qu’avec la signature du Représentant Résident du PNUD, à condition que celui-ci ait l’assurance que les autres signataires du document de projet n’ont pas d’objection à l’égard des changements proposés :</w:t>
      </w:r>
    </w:p>
    <w:p w:rsidR="00C529E4" w:rsidRPr="008E6687" w:rsidRDefault="00C529E4" w:rsidP="00C529E4">
      <w:pPr>
        <w:numPr>
          <w:ilvl w:val="0"/>
          <w:numId w:val="3"/>
        </w:numPr>
        <w:spacing w:before="100" w:beforeAutospacing="1" w:after="100" w:afterAutospacing="1"/>
        <w:jc w:val="both"/>
        <w:rPr>
          <w:lang w:val="fr-FR"/>
        </w:rPr>
      </w:pPr>
      <w:r w:rsidRPr="008E6687">
        <w:rPr>
          <w:lang w:val="fr-FR"/>
        </w:rPr>
        <w:t>les révisions ou compléments apportés aux annexes du descriptif du projet ;</w:t>
      </w:r>
    </w:p>
    <w:p w:rsidR="00C529E4" w:rsidRPr="008E6687" w:rsidRDefault="00C529E4" w:rsidP="00C529E4">
      <w:pPr>
        <w:numPr>
          <w:ilvl w:val="0"/>
          <w:numId w:val="3"/>
        </w:numPr>
        <w:spacing w:before="100" w:beforeAutospacing="1" w:after="100" w:afterAutospacing="1"/>
        <w:jc w:val="both"/>
        <w:rPr>
          <w:lang w:val="fr-FR"/>
        </w:rPr>
      </w:pPr>
      <w:r w:rsidRPr="008E6687">
        <w:rPr>
          <w:lang w:val="fr-FR"/>
        </w:rPr>
        <w:t>les révisions n’ayant pas d’incidence notable sur les objectifs immédiats, les produits et les activités du projet, mais qui tiennent à l’évolution de la combinaison des apports déjà convenus ou augmentat</w:t>
      </w:r>
      <w:r>
        <w:rPr>
          <w:lang w:val="fr-FR"/>
        </w:rPr>
        <w:t>ion des coûts dus à l’inflation ; et</w:t>
      </w:r>
    </w:p>
    <w:p w:rsidR="00C529E4" w:rsidRPr="006D17EC" w:rsidRDefault="00C529E4" w:rsidP="00C529E4">
      <w:pPr>
        <w:numPr>
          <w:ilvl w:val="0"/>
          <w:numId w:val="3"/>
        </w:numPr>
        <w:spacing w:before="100" w:beforeAutospacing="1" w:after="100" w:afterAutospacing="1"/>
        <w:jc w:val="both"/>
        <w:rPr>
          <w:lang w:val="fr-FR"/>
        </w:rPr>
      </w:pPr>
      <w:r w:rsidRPr="008E6687">
        <w:rPr>
          <w:lang w:val="fr-FR"/>
        </w:rPr>
        <w:t>les révisions pour l’accroissement des dépenses du personnel ou d’autres frais dus à l’inflation ou à d’autres causes.</w:t>
      </w:r>
    </w:p>
    <w:p w:rsidR="00C529E4" w:rsidRPr="008E6687" w:rsidRDefault="00C529E4" w:rsidP="00C529E4">
      <w:pPr>
        <w:rPr>
          <w:lang w:val="fr-FR"/>
        </w:rPr>
      </w:pPr>
    </w:p>
    <w:p w:rsidR="00964E3D" w:rsidRPr="00C529E4" w:rsidRDefault="00964E3D" w:rsidP="00964E3D">
      <w:pPr>
        <w:jc w:val="center"/>
        <w:rPr>
          <w:lang w:val="fr-FR"/>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sectPr w:rsidR="00964E3D">
          <w:headerReference w:type="even" r:id="rId8"/>
          <w:headerReference w:type="default" r:id="rId9"/>
          <w:footerReference w:type="even" r:id="rId10"/>
          <w:footerReference w:type="default" r:id="rId11"/>
          <w:pgSz w:w="12240" w:h="15840"/>
          <w:pgMar w:top="1440" w:right="1800" w:bottom="1440" w:left="1800" w:header="720" w:footer="720" w:gutter="0"/>
          <w:cols w:space="720"/>
          <w:titlePg/>
          <w:docGrid w:linePitch="360"/>
        </w:sect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Default="00964E3D" w:rsidP="00964E3D">
      <w:pPr>
        <w:jc w:val="center"/>
        <w:rPr>
          <w:lang w:val="fr-CA"/>
        </w:rPr>
      </w:pPr>
    </w:p>
    <w:p w:rsidR="00964E3D" w:rsidRPr="009B1E43" w:rsidRDefault="00964E3D" w:rsidP="00964E3D">
      <w:pPr>
        <w:jc w:val="center"/>
        <w:rPr>
          <w:b/>
          <w:u w:val="single"/>
          <w:lang w:val="fr-FR"/>
        </w:rPr>
      </w:pPr>
      <w:r w:rsidRPr="009B1E43">
        <w:rPr>
          <w:b/>
          <w:u w:val="single"/>
          <w:lang w:val="fr-FR"/>
        </w:rPr>
        <w:lastRenderedPageBreak/>
        <w:t>Appendice 2</w:t>
      </w:r>
    </w:p>
    <w:p w:rsidR="00964E3D" w:rsidRPr="00964E3D" w:rsidRDefault="00964E3D" w:rsidP="00964E3D">
      <w:pPr>
        <w:jc w:val="center"/>
        <w:rPr>
          <w:u w:val="single"/>
          <w:lang w:val="fr-FR"/>
        </w:rPr>
      </w:pPr>
    </w:p>
    <w:p w:rsidR="00964E3D" w:rsidRPr="00964E3D" w:rsidRDefault="00964E3D" w:rsidP="00964E3D">
      <w:pPr>
        <w:jc w:val="center"/>
        <w:rPr>
          <w:lang w:val="fr-FR"/>
        </w:rPr>
      </w:pPr>
      <w:r w:rsidRPr="00964E3D">
        <w:rPr>
          <w:lang w:val="fr-FR"/>
        </w:rPr>
        <w:t>DESCRIPTION DES SERVICES</w:t>
      </w:r>
    </w:p>
    <w:p w:rsidR="00964E3D" w:rsidRPr="00964E3D" w:rsidRDefault="00964E3D" w:rsidP="00964E3D">
      <w:pPr>
        <w:rPr>
          <w:lang w:val="fr-FR"/>
        </w:rPr>
      </w:pPr>
    </w:p>
    <w:p w:rsidR="00225F9A" w:rsidRDefault="00964E3D" w:rsidP="00964E3D">
      <w:pPr>
        <w:rPr>
          <w:lang w:val="fr-CA"/>
        </w:rPr>
      </w:pPr>
      <w:r>
        <w:rPr>
          <w:lang w:val="fr-CA"/>
        </w:rPr>
        <w:t>Numéro du programme/projet :</w:t>
      </w:r>
      <w:r w:rsidR="00225F9A">
        <w:rPr>
          <w:lang w:val="fr-CA"/>
        </w:rPr>
        <w:t xml:space="preserve"> 00085478</w:t>
      </w:r>
      <w:r>
        <w:rPr>
          <w:lang w:val="fr-CA"/>
        </w:rPr>
        <w:tab/>
      </w:r>
      <w:r>
        <w:rPr>
          <w:lang w:val="fr-CA"/>
        </w:rPr>
        <w:tab/>
      </w:r>
      <w:r>
        <w:rPr>
          <w:lang w:val="fr-CA"/>
        </w:rPr>
        <w:tab/>
      </w:r>
      <w:r>
        <w:rPr>
          <w:lang w:val="fr-CA"/>
        </w:rPr>
        <w:tab/>
      </w:r>
    </w:p>
    <w:p w:rsidR="00964E3D" w:rsidRDefault="00964E3D" w:rsidP="00964E3D">
      <w:pPr>
        <w:rPr>
          <w:lang w:val="fr-CA"/>
        </w:rPr>
      </w:pPr>
      <w:r>
        <w:rPr>
          <w:lang w:val="fr-CA"/>
        </w:rPr>
        <w:t>Titre du programme/projet :</w:t>
      </w:r>
      <w:r w:rsidR="006513AF">
        <w:rPr>
          <w:lang w:val="fr-CA"/>
        </w:rPr>
        <w:t xml:space="preserve"> </w:t>
      </w:r>
      <w:r w:rsidR="006513AF" w:rsidRPr="00F57D1E">
        <w:rPr>
          <w:lang w:val="fr-CA"/>
        </w:rPr>
        <w:t>Renforcement des Services de l’Administration Publique (Santé et Enseignement Supérieur</w:t>
      </w:r>
    </w:p>
    <w:p w:rsidR="00964E3D" w:rsidRDefault="00964E3D" w:rsidP="00964E3D">
      <w:pPr>
        <w:rPr>
          <w:lang w:val="fr-CA"/>
        </w:rPr>
      </w:pPr>
    </w:p>
    <w:p w:rsidR="00964E3D" w:rsidRDefault="00964E3D" w:rsidP="00964E3D">
      <w:pPr>
        <w:rPr>
          <w:u w:val="single"/>
          <w:lang w:val="fr-CA"/>
        </w:rPr>
      </w:pPr>
      <w:r>
        <w:rPr>
          <w:u w:val="single"/>
          <w:lang w:val="fr-CA"/>
        </w:rPr>
        <w:t xml:space="preserve">Résultats devant être obtenus par </w:t>
      </w:r>
      <w:r w:rsidR="00FD697B">
        <w:rPr>
          <w:u w:val="single"/>
          <w:lang w:val="fr-CA"/>
        </w:rPr>
        <w:t xml:space="preserve"> l’OIM</w:t>
      </w:r>
    </w:p>
    <w:p w:rsidR="00FD697B" w:rsidRDefault="00FD697B" w:rsidP="00964E3D">
      <w:pPr>
        <w:rPr>
          <w:u w:val="single"/>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964E3D" w:rsidRPr="001C61B9" w:rsidTr="00FD697B">
        <w:trPr>
          <w:trHeight w:val="2768"/>
        </w:trPr>
        <w:tc>
          <w:tcPr>
            <w:tcW w:w="8856" w:type="dxa"/>
          </w:tcPr>
          <w:p w:rsidR="00FD697B" w:rsidRPr="00FD697B" w:rsidRDefault="00FD697B" w:rsidP="00FD697B">
            <w:pPr>
              <w:tabs>
                <w:tab w:val="left" w:pos="0"/>
              </w:tabs>
              <w:jc w:val="both"/>
              <w:rPr>
                <w:rFonts w:cs="Arial"/>
                <w:lang w:val="fr-FR"/>
              </w:rPr>
            </w:pPr>
            <w:r w:rsidRPr="00FD697B">
              <w:rPr>
                <w:rFonts w:cs="Arial"/>
                <w:lang w:val="fr-FR"/>
              </w:rPr>
              <w:t>-  Les performances et la qualité des services des institutions ciblées dans le secteur de la santé et de l’enseignement supérieur se sont améliorées grâce aux missions temporaires des professionnels de la diaspora</w:t>
            </w:r>
          </w:p>
          <w:p w:rsidR="00FD697B" w:rsidRPr="00FD697B" w:rsidRDefault="00FD697B" w:rsidP="00FD697B">
            <w:pPr>
              <w:jc w:val="both"/>
              <w:rPr>
                <w:lang w:val="fr-FR"/>
              </w:rPr>
            </w:pPr>
            <w:r w:rsidRPr="00FD697B">
              <w:rPr>
                <w:rFonts w:cs="Arial"/>
                <w:lang w:val="fr-FR"/>
              </w:rPr>
              <w:t>- Un plan d’action pour le développement d’une politique nationale de mobilisation de la diaspora tchadienne est adopté</w:t>
            </w:r>
          </w:p>
          <w:p w:rsidR="00FD697B" w:rsidRPr="00FD697B" w:rsidRDefault="00FD697B" w:rsidP="00FD697B">
            <w:pPr>
              <w:tabs>
                <w:tab w:val="left" w:pos="0"/>
              </w:tabs>
              <w:jc w:val="both"/>
              <w:rPr>
                <w:rFonts w:cs="Arial"/>
                <w:lang w:val="fr-FR"/>
              </w:rPr>
            </w:pPr>
            <w:r w:rsidRPr="00FD697B">
              <w:rPr>
                <w:rFonts w:cs="Arial"/>
                <w:lang w:val="fr-FR"/>
              </w:rPr>
              <w:t>- Un Comité de Coordination pour la mobilisation de la diaspora réunissant tou</w:t>
            </w:r>
            <w:r>
              <w:rPr>
                <w:rFonts w:cs="Arial"/>
                <w:lang w:val="fr-FR"/>
              </w:rPr>
              <w:t>te</w:t>
            </w:r>
            <w:r w:rsidRPr="00FD697B">
              <w:rPr>
                <w:rFonts w:cs="Arial"/>
                <w:lang w:val="fr-FR"/>
              </w:rPr>
              <w:t>s les institutions nationales et partenaires est mis en place</w:t>
            </w:r>
          </w:p>
          <w:p w:rsidR="00FD697B" w:rsidRPr="00FD697B" w:rsidRDefault="00FD697B" w:rsidP="00FD697B">
            <w:pPr>
              <w:tabs>
                <w:tab w:val="left" w:pos="0"/>
              </w:tabs>
              <w:jc w:val="both"/>
              <w:rPr>
                <w:rFonts w:cs="Arial"/>
                <w:lang w:val="fr-FR"/>
              </w:rPr>
            </w:pPr>
            <w:r w:rsidRPr="00FD697B">
              <w:rPr>
                <w:rFonts w:cs="Arial"/>
                <w:lang w:val="fr-FR"/>
              </w:rPr>
              <w:t xml:space="preserve">- Les institutions nationales sont formées sur Migration &amp; Développement </w:t>
            </w:r>
          </w:p>
        </w:tc>
      </w:tr>
    </w:tbl>
    <w:p w:rsidR="00964E3D" w:rsidRDefault="00964E3D" w:rsidP="00964E3D">
      <w:pPr>
        <w:rPr>
          <w:u w:val="single"/>
          <w:lang w:val="fr-CA"/>
        </w:rPr>
      </w:pPr>
    </w:p>
    <w:p w:rsidR="00964E3D" w:rsidRDefault="00964E3D" w:rsidP="00964E3D">
      <w:pPr>
        <w:rPr>
          <w:u w:val="single"/>
          <w:lang w:val="fr-CA"/>
        </w:rPr>
      </w:pPr>
      <w:r>
        <w:rPr>
          <w:u w:val="single"/>
          <w:lang w:val="fr-CA"/>
        </w:rPr>
        <w:t>Travail devant être accompli par</w:t>
      </w:r>
      <w:r w:rsidR="00FD697B">
        <w:rPr>
          <w:u w:val="single"/>
          <w:lang w:val="fr-CA"/>
        </w:rPr>
        <w:t xml:space="preserve"> l’OIM</w:t>
      </w:r>
    </w:p>
    <w:p w:rsidR="00FD697B" w:rsidRDefault="00FD697B" w:rsidP="00964E3D">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964E3D" w:rsidRPr="001C61B9" w:rsidTr="00E976A6">
        <w:tc>
          <w:tcPr>
            <w:tcW w:w="8856" w:type="dxa"/>
          </w:tcPr>
          <w:p w:rsidR="00FD697B" w:rsidRPr="00FD697B" w:rsidRDefault="00FD697B" w:rsidP="00FD697B">
            <w:pPr>
              <w:jc w:val="both"/>
              <w:rPr>
                <w:bCs/>
                <w:lang w:val="fr-FR"/>
              </w:rPr>
            </w:pPr>
            <w:r w:rsidRPr="00FD697B">
              <w:rPr>
                <w:bCs/>
                <w:lang w:val="fr-FR"/>
              </w:rPr>
              <w:t xml:space="preserve">- Mettre en place un Comité de Coordination </w:t>
            </w:r>
          </w:p>
          <w:p w:rsidR="00FD697B" w:rsidRPr="00FD697B" w:rsidRDefault="00FD697B" w:rsidP="00FD697B">
            <w:pPr>
              <w:jc w:val="both"/>
              <w:rPr>
                <w:bCs/>
                <w:lang w:val="fr-FR"/>
              </w:rPr>
            </w:pPr>
            <w:r w:rsidRPr="00FD697B">
              <w:rPr>
                <w:bCs/>
                <w:lang w:val="fr-FR"/>
              </w:rPr>
              <w:t>- Tenir un atelier de formation pour les fonctionnaires des ministères concernés ainsi que pour les institutions bénéficiaires sur Migration &amp; Développement et l’engagement de la diaspora</w:t>
            </w:r>
          </w:p>
          <w:p w:rsidR="00FD697B" w:rsidRPr="00FD697B" w:rsidRDefault="00FD697B" w:rsidP="00FD697B">
            <w:pPr>
              <w:jc w:val="both"/>
              <w:rPr>
                <w:bCs/>
                <w:lang w:val="fr-FR"/>
              </w:rPr>
            </w:pPr>
            <w:r w:rsidRPr="00FD697B">
              <w:rPr>
                <w:bCs/>
                <w:lang w:val="fr-FR"/>
              </w:rPr>
              <w:t xml:space="preserve">- Instaurer un mécanisme de recrutement transparent des experts permettant de :  </w:t>
            </w:r>
          </w:p>
          <w:p w:rsidR="00FD697B" w:rsidRPr="00FD697B" w:rsidRDefault="00FD697B" w:rsidP="00FD697B">
            <w:pPr>
              <w:pStyle w:val="Paragraphedeliste"/>
              <w:numPr>
                <w:ilvl w:val="0"/>
                <w:numId w:val="10"/>
              </w:numPr>
              <w:jc w:val="both"/>
              <w:rPr>
                <w:rFonts w:ascii="Times New Roman" w:eastAsia="Times New Roman" w:hAnsi="Times New Roman" w:cs="Times New Roman"/>
                <w:bCs/>
                <w:sz w:val="24"/>
                <w:szCs w:val="24"/>
                <w:lang w:val="fr-FR" w:eastAsia="en-US"/>
              </w:rPr>
            </w:pPr>
            <w:r w:rsidRPr="00FD697B">
              <w:rPr>
                <w:rFonts w:ascii="Times New Roman" w:eastAsia="Times New Roman" w:hAnsi="Times New Roman" w:cs="Times New Roman"/>
                <w:bCs/>
                <w:sz w:val="24"/>
                <w:szCs w:val="24"/>
                <w:lang w:val="fr-FR" w:eastAsia="en-US"/>
              </w:rPr>
              <w:t>Valider l’identification des besoins spécifiques des institutions bénéficiaires</w:t>
            </w:r>
          </w:p>
          <w:p w:rsidR="00FD697B" w:rsidRPr="00FD697B" w:rsidRDefault="00FD697B" w:rsidP="00FD697B">
            <w:pPr>
              <w:pStyle w:val="Paragraphedeliste"/>
              <w:numPr>
                <w:ilvl w:val="0"/>
                <w:numId w:val="10"/>
              </w:numPr>
              <w:jc w:val="both"/>
              <w:rPr>
                <w:rFonts w:ascii="Times New Roman" w:eastAsia="Times New Roman" w:hAnsi="Times New Roman" w:cs="Times New Roman"/>
                <w:bCs/>
                <w:sz w:val="24"/>
                <w:szCs w:val="24"/>
                <w:lang w:val="fr-FR" w:eastAsia="en-US"/>
              </w:rPr>
            </w:pPr>
            <w:r w:rsidRPr="00FD697B">
              <w:rPr>
                <w:rFonts w:ascii="Times New Roman" w:eastAsia="Times New Roman" w:hAnsi="Times New Roman" w:cs="Times New Roman"/>
                <w:bCs/>
                <w:sz w:val="24"/>
                <w:szCs w:val="24"/>
                <w:lang w:val="fr-FR" w:eastAsia="en-US"/>
              </w:rPr>
              <w:t>Identifier, évaluer et sélectionner les profils et compétences des Tchadiens en France dans les secteurs de la santé et de l’enseignement supérieur avec l’appui du Groupe d’Entraide à l’Enseignement Supérieur et à la Santé  (</w:t>
            </w:r>
            <w:r w:rsidR="003B1DE1">
              <w:rPr>
                <w:rFonts w:ascii="Times New Roman" w:eastAsia="Times New Roman" w:hAnsi="Times New Roman" w:cs="Times New Roman"/>
                <w:bCs/>
                <w:sz w:val="24"/>
                <w:szCs w:val="24"/>
                <w:lang w:val="fr-FR" w:eastAsia="en-US"/>
              </w:rPr>
              <w:t>GESST</w:t>
            </w:r>
            <w:r w:rsidRPr="00FD697B">
              <w:rPr>
                <w:rFonts w:ascii="Times New Roman" w:eastAsia="Times New Roman" w:hAnsi="Times New Roman" w:cs="Times New Roman"/>
                <w:bCs/>
                <w:sz w:val="24"/>
                <w:szCs w:val="24"/>
                <w:lang w:val="fr-FR" w:eastAsia="en-US"/>
              </w:rPr>
              <w:t xml:space="preserve">)  </w:t>
            </w:r>
          </w:p>
          <w:p w:rsidR="00FD697B" w:rsidRPr="00FD697B" w:rsidRDefault="00FD697B" w:rsidP="00FD697B">
            <w:pPr>
              <w:jc w:val="both"/>
              <w:rPr>
                <w:bCs/>
                <w:lang w:val="fr-FR"/>
              </w:rPr>
            </w:pPr>
            <w:r w:rsidRPr="00FD697B">
              <w:rPr>
                <w:bCs/>
                <w:lang w:val="fr-FR"/>
              </w:rPr>
              <w:t xml:space="preserve">- Organiser le support logistique pour les missions temporaires de la diaspora au Tchad </w:t>
            </w:r>
          </w:p>
          <w:p w:rsidR="00FD697B" w:rsidRPr="00FD697B" w:rsidRDefault="00FD697B" w:rsidP="00FD697B">
            <w:pPr>
              <w:jc w:val="both"/>
              <w:rPr>
                <w:bCs/>
                <w:lang w:val="fr-FR"/>
              </w:rPr>
            </w:pPr>
            <w:r w:rsidRPr="00FD697B">
              <w:rPr>
                <w:bCs/>
                <w:lang w:val="fr-FR"/>
              </w:rPr>
              <w:t xml:space="preserve"> - Déployer au moins </w:t>
            </w:r>
            <w:r>
              <w:rPr>
                <w:bCs/>
                <w:lang w:val="fr-FR"/>
              </w:rPr>
              <w:t>20</w:t>
            </w:r>
            <w:r w:rsidRPr="00FD697B">
              <w:rPr>
                <w:bCs/>
                <w:lang w:val="fr-FR"/>
              </w:rPr>
              <w:t xml:space="preserve"> membres de la diaspora tchadienne en France pour renforcer les capacités des institutions et acteurs des secteurs de la santé et de l’enseignement supérieur</w:t>
            </w:r>
          </w:p>
          <w:p w:rsidR="00FD697B" w:rsidRPr="00FD697B" w:rsidRDefault="00FD697B" w:rsidP="00FD697B">
            <w:pPr>
              <w:jc w:val="both"/>
              <w:rPr>
                <w:bCs/>
                <w:lang w:val="fr-FR"/>
              </w:rPr>
            </w:pPr>
            <w:r w:rsidRPr="00FD697B">
              <w:rPr>
                <w:bCs/>
                <w:lang w:val="fr-FR"/>
              </w:rPr>
              <w:t>- Faire des missions de suivi et d’évaluation afin de tirer les leçons et les bonnes pratiques dans le but de mobiliser des ressources pour envisager un projet de moyen et long termes.</w:t>
            </w:r>
          </w:p>
          <w:p w:rsidR="00FD697B" w:rsidRPr="00FD697B" w:rsidRDefault="00FD697B" w:rsidP="00FD697B">
            <w:pPr>
              <w:jc w:val="both"/>
              <w:rPr>
                <w:b/>
                <w:lang w:val="fr-FR"/>
              </w:rPr>
            </w:pPr>
          </w:p>
          <w:p w:rsidR="00964E3D" w:rsidRPr="00FD697B" w:rsidRDefault="00964E3D" w:rsidP="00FD697B">
            <w:pPr>
              <w:jc w:val="both"/>
              <w:rPr>
                <w:lang w:val="fr-FR"/>
              </w:rPr>
            </w:pPr>
          </w:p>
        </w:tc>
      </w:tr>
    </w:tbl>
    <w:p w:rsidR="00964E3D" w:rsidRDefault="00964E3D" w:rsidP="00964E3D">
      <w:pPr>
        <w:rPr>
          <w:lang w:val="fr-CA"/>
        </w:rPr>
      </w:pPr>
    </w:p>
    <w:p w:rsidR="00964E3D" w:rsidRDefault="00964E3D" w:rsidP="00964E3D">
      <w:pPr>
        <w:rPr>
          <w:u w:val="single"/>
          <w:lang w:val="fr-CA"/>
        </w:rPr>
      </w:pPr>
    </w:p>
    <w:p w:rsidR="008C6D4A" w:rsidRDefault="008C6D4A" w:rsidP="00964E3D">
      <w:pPr>
        <w:rPr>
          <w:u w:val="single"/>
          <w:lang w:val="fr-CA"/>
        </w:rPr>
      </w:pPr>
    </w:p>
    <w:p w:rsidR="008C6D4A" w:rsidRDefault="008C6D4A" w:rsidP="00964E3D">
      <w:pPr>
        <w:rPr>
          <w:u w:val="single"/>
          <w:lang w:val="fr-CA"/>
        </w:rPr>
      </w:pPr>
    </w:p>
    <w:p w:rsidR="008C6D4A" w:rsidRDefault="008C6D4A" w:rsidP="00964E3D">
      <w:pPr>
        <w:rPr>
          <w:u w:val="single"/>
          <w:lang w:val="fr-CA"/>
        </w:rPr>
      </w:pPr>
    </w:p>
    <w:p w:rsidR="00964E3D" w:rsidRDefault="00964E3D" w:rsidP="00964E3D">
      <w:pPr>
        <w:rPr>
          <w:lang w:val="fr-CA"/>
        </w:rPr>
      </w:pPr>
      <w:r>
        <w:rPr>
          <w:u w:val="single"/>
          <w:lang w:val="fr-CA"/>
        </w:rPr>
        <w:lastRenderedPageBreak/>
        <w:t xml:space="preserve">Description des Services </w:t>
      </w:r>
      <w:r>
        <w:rPr>
          <w:lang w:val="fr-CA"/>
        </w:rPr>
        <w:t>:</w:t>
      </w:r>
    </w:p>
    <w:p w:rsidR="00964E3D" w:rsidRDefault="00964E3D" w:rsidP="00964E3D">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964E3D" w:rsidRPr="001C61B9" w:rsidTr="00E976A6">
        <w:tc>
          <w:tcPr>
            <w:tcW w:w="8856" w:type="dxa"/>
          </w:tcPr>
          <w:p w:rsidR="00964E3D" w:rsidRDefault="00FD697B" w:rsidP="000463BB">
            <w:pPr>
              <w:jc w:val="both"/>
              <w:rPr>
                <w:lang w:val="fr-CA"/>
              </w:rPr>
            </w:pPr>
            <w:r>
              <w:rPr>
                <w:lang w:val="fr-CA"/>
              </w:rPr>
              <w:t xml:space="preserve">L’expression des besoins par les secteurs de la santé et de l’enseignement supérieur déclenche le processus de sélection des experts. Sur la base du répertoire des </w:t>
            </w:r>
            <w:r w:rsidR="000463BB">
              <w:rPr>
                <w:lang w:val="fr-CA"/>
              </w:rPr>
              <w:t xml:space="preserve">compétences </w:t>
            </w:r>
            <w:r>
              <w:rPr>
                <w:lang w:val="fr-CA"/>
              </w:rPr>
              <w:t xml:space="preserve">fourni par le </w:t>
            </w:r>
            <w:r w:rsidR="003B1DE1">
              <w:rPr>
                <w:lang w:val="fr-CA"/>
              </w:rPr>
              <w:t>GESST</w:t>
            </w:r>
            <w:r>
              <w:rPr>
                <w:lang w:val="fr-CA"/>
              </w:rPr>
              <w:t xml:space="preserve">, </w:t>
            </w:r>
            <w:r w:rsidR="00964E3D">
              <w:rPr>
                <w:lang w:val="fr-CA"/>
              </w:rPr>
              <w:t xml:space="preserve"> </w:t>
            </w:r>
            <w:r w:rsidR="000463BB">
              <w:rPr>
                <w:lang w:val="fr-CA"/>
              </w:rPr>
              <w:t>les experts sont choisis et préparés pour leur acheminement au Tchad. Le bureau de l’OIM à Paris établit les premiers contacts physiques avec les missionnaires, les appuie dans les formalités administratives et leu</w:t>
            </w:r>
            <w:r w:rsidR="0026113E">
              <w:rPr>
                <w:lang w:val="fr-CA"/>
              </w:rPr>
              <w:t>r</w:t>
            </w:r>
            <w:r w:rsidR="000463BB">
              <w:rPr>
                <w:lang w:val="fr-CA"/>
              </w:rPr>
              <w:t xml:space="preserve"> donne des indications précises relatives à la mission. </w:t>
            </w:r>
            <w:r w:rsidR="0026113E">
              <w:rPr>
                <w:lang w:val="fr-CA"/>
              </w:rPr>
              <w:t xml:space="preserve">Sur le plan institutionnel, le travail est encadré par un comité de coordination comprenant un coordinateur et deux points focaux ainsi que le </w:t>
            </w:r>
            <w:r w:rsidR="003B1DE1">
              <w:rPr>
                <w:lang w:val="fr-CA"/>
              </w:rPr>
              <w:t>GESST</w:t>
            </w:r>
            <w:r w:rsidR="0026113E">
              <w:rPr>
                <w:lang w:val="fr-CA"/>
              </w:rPr>
              <w:t xml:space="preserve">. Les besoins des institutions tchadiennes sont recensés par les points focaux et relayés par la coordination au </w:t>
            </w:r>
            <w:r w:rsidR="003B1DE1">
              <w:rPr>
                <w:lang w:val="fr-CA"/>
              </w:rPr>
              <w:t>GESST</w:t>
            </w:r>
            <w:r w:rsidR="0026113E">
              <w:rPr>
                <w:lang w:val="fr-CA"/>
              </w:rPr>
              <w:t xml:space="preserve"> et à l’OIM pour exécution conformément aux termes de référence.</w:t>
            </w:r>
          </w:p>
        </w:tc>
      </w:tr>
    </w:tbl>
    <w:p w:rsidR="00964E3D" w:rsidRDefault="00964E3D" w:rsidP="00964E3D">
      <w:pPr>
        <w:rPr>
          <w:lang w:val="fr-CA"/>
        </w:rPr>
      </w:pPr>
    </w:p>
    <w:p w:rsidR="00964E3D" w:rsidRDefault="00964E3D" w:rsidP="00964E3D">
      <w:pPr>
        <w:rPr>
          <w:lang w:val="fr-CA"/>
        </w:rPr>
      </w:pPr>
    </w:p>
    <w:p w:rsidR="00964E3D" w:rsidRDefault="00964E3D" w:rsidP="00964E3D">
      <w:pPr>
        <w:rPr>
          <w:lang w:val="fr-CA"/>
        </w:rPr>
      </w:pPr>
    </w:p>
    <w:p w:rsidR="00964E3D" w:rsidRDefault="00964E3D" w:rsidP="00964E3D">
      <w:pPr>
        <w:rPr>
          <w:lang w:val="fr-CA"/>
        </w:rPr>
      </w:pPr>
    </w:p>
    <w:p w:rsidR="00964E3D" w:rsidRDefault="00964E3D" w:rsidP="00964E3D">
      <w:pPr>
        <w:rPr>
          <w:lang w:val="fr-CA"/>
        </w:rPr>
      </w:pPr>
    </w:p>
    <w:p w:rsidR="00964E3D" w:rsidRDefault="00964E3D" w:rsidP="00964E3D">
      <w:pPr>
        <w:rPr>
          <w:lang w:val="fr-CA"/>
        </w:rPr>
      </w:pPr>
    </w:p>
    <w:p w:rsidR="00964E3D" w:rsidRDefault="00964E3D" w:rsidP="00964E3D">
      <w:pPr>
        <w:rPr>
          <w:lang w:val="fr-CA"/>
        </w:rPr>
        <w:sectPr w:rsidR="00964E3D">
          <w:type w:val="continuous"/>
          <w:pgSz w:w="12240" w:h="15840"/>
          <w:pgMar w:top="1440" w:right="1800" w:bottom="1440" w:left="1800" w:header="720" w:footer="720" w:gutter="0"/>
          <w:cols w:space="720"/>
          <w:titlePg/>
          <w:docGrid w:linePitch="360"/>
        </w:sectPr>
      </w:pPr>
    </w:p>
    <w:p w:rsidR="00964E3D" w:rsidRDefault="00964E3D" w:rsidP="00964E3D">
      <w:pPr>
        <w:pStyle w:val="Titre2"/>
        <w:rPr>
          <w:lang w:val="fr-CA"/>
        </w:rPr>
      </w:pPr>
      <w:r>
        <w:rPr>
          <w:lang w:val="fr-CA"/>
        </w:rPr>
        <w:lastRenderedPageBreak/>
        <w:t>Appendice 3</w:t>
      </w:r>
    </w:p>
    <w:p w:rsidR="00964E3D" w:rsidRDefault="00964E3D" w:rsidP="00964E3D">
      <w:pPr>
        <w:rPr>
          <w:lang w:val="fr-CA"/>
        </w:rPr>
      </w:pPr>
    </w:p>
    <w:p w:rsidR="00964E3D" w:rsidRDefault="00964E3D" w:rsidP="00964E3D">
      <w:pPr>
        <w:pStyle w:val="Titre2"/>
        <w:rPr>
          <w:lang w:val="fr-CA"/>
        </w:rPr>
      </w:pPr>
      <w:r>
        <w:rPr>
          <w:lang w:val="fr-CA"/>
        </w:rPr>
        <w:t>Tableau des services, facilités et paiements</w:t>
      </w:r>
    </w:p>
    <w:p w:rsidR="00964E3D" w:rsidRDefault="00964E3D" w:rsidP="00066F60">
      <w:pPr>
        <w:pStyle w:val="Titre5"/>
        <w:ind w:left="10080"/>
        <w:jc w:val="left"/>
        <w:rPr>
          <w:b w:val="0"/>
          <w:lang w:val="fr-CA"/>
        </w:rPr>
      </w:pPr>
      <w:r>
        <w:rPr>
          <w:lang w:val="fr-CA"/>
        </w:rPr>
        <w:t>Année __</w:t>
      </w:r>
      <w:r w:rsidR="00D23DD5">
        <w:rPr>
          <w:lang w:val="fr-CA"/>
        </w:rPr>
        <w:t>2013</w:t>
      </w:r>
      <w:r>
        <w:rPr>
          <w:lang w:val="fr-CA"/>
        </w:rPr>
        <w:t xml:space="preserve">__________     </w:t>
      </w:r>
    </w:p>
    <w:p w:rsidR="00964E3D" w:rsidRDefault="00964E3D" w:rsidP="00964E3D">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2784"/>
        <w:gridCol w:w="283"/>
        <w:gridCol w:w="284"/>
        <w:gridCol w:w="283"/>
        <w:gridCol w:w="284"/>
        <w:gridCol w:w="1276"/>
        <w:gridCol w:w="992"/>
        <w:gridCol w:w="1134"/>
        <w:gridCol w:w="992"/>
        <w:gridCol w:w="992"/>
        <w:gridCol w:w="1161"/>
      </w:tblGrid>
      <w:tr w:rsidR="00964E3D" w:rsidRPr="001C61B9" w:rsidTr="000E5D44">
        <w:trPr>
          <w:cantSplit/>
        </w:trPr>
        <w:tc>
          <w:tcPr>
            <w:tcW w:w="2711" w:type="dxa"/>
            <w:vMerge w:val="restart"/>
          </w:tcPr>
          <w:p w:rsidR="00964E3D" w:rsidRDefault="00964E3D" w:rsidP="00E976A6">
            <w:pPr>
              <w:pStyle w:val="Titre3"/>
              <w:rPr>
                <w:lang w:val="fr-CA"/>
              </w:rPr>
            </w:pPr>
            <w:r>
              <w:rPr>
                <w:lang w:val="fr-CA"/>
              </w:rPr>
              <w:t>PRODUITS ESCOMPTÉS pour le programme/projet et indicateurs avec cibles annuelles</w:t>
            </w:r>
          </w:p>
          <w:p w:rsidR="00964E3D" w:rsidRDefault="00964E3D" w:rsidP="00E976A6">
            <w:pPr>
              <w:rPr>
                <w:lang w:val="fr-CA"/>
              </w:rPr>
            </w:pPr>
          </w:p>
        </w:tc>
        <w:tc>
          <w:tcPr>
            <w:tcW w:w="2784" w:type="dxa"/>
            <w:vMerge w:val="restart"/>
          </w:tcPr>
          <w:p w:rsidR="00964E3D" w:rsidRDefault="00964E3D" w:rsidP="00E976A6">
            <w:pPr>
              <w:jc w:val="center"/>
              <w:rPr>
                <w:b/>
                <w:sz w:val="18"/>
                <w:lang w:val="fr-CA"/>
              </w:rPr>
            </w:pPr>
            <w:r>
              <w:rPr>
                <w:b/>
                <w:sz w:val="18"/>
                <w:lang w:val="fr-CA"/>
              </w:rPr>
              <w:t xml:space="preserve">ACTIVITÉS PRÉVUES </w:t>
            </w:r>
          </w:p>
          <w:p w:rsidR="00964E3D" w:rsidRDefault="00964E3D" w:rsidP="00E976A6">
            <w:pPr>
              <w:rPr>
                <w:lang w:val="fr-CA"/>
              </w:rPr>
            </w:pPr>
            <w:r>
              <w:rPr>
                <w:i/>
                <w:sz w:val="16"/>
                <w:lang w:val="fr-CA"/>
              </w:rPr>
              <w:t xml:space="preserve">Dresser la liste de toutes les activités à entreprendre au cours de l’année en vue de l’obtention des produits </w:t>
            </w:r>
          </w:p>
        </w:tc>
        <w:tc>
          <w:tcPr>
            <w:tcW w:w="1134" w:type="dxa"/>
            <w:gridSpan w:val="4"/>
          </w:tcPr>
          <w:p w:rsidR="00964E3D" w:rsidRDefault="00964E3D" w:rsidP="00E976A6">
            <w:pPr>
              <w:jc w:val="center"/>
              <w:rPr>
                <w:b/>
                <w:sz w:val="18"/>
                <w:lang w:val="fr-CA"/>
              </w:rPr>
            </w:pPr>
            <w:r>
              <w:rPr>
                <w:b/>
                <w:sz w:val="18"/>
                <w:lang w:val="fr-CA"/>
              </w:rPr>
              <w:t>Calendrier</w:t>
            </w:r>
          </w:p>
        </w:tc>
        <w:tc>
          <w:tcPr>
            <w:tcW w:w="2268" w:type="dxa"/>
            <w:gridSpan w:val="2"/>
          </w:tcPr>
          <w:p w:rsidR="00964E3D" w:rsidRDefault="00964E3D" w:rsidP="00E976A6">
            <w:pPr>
              <w:jc w:val="center"/>
              <w:rPr>
                <w:b/>
                <w:sz w:val="18"/>
                <w:lang w:val="fr-CA"/>
              </w:rPr>
            </w:pPr>
            <w:r>
              <w:rPr>
                <w:b/>
                <w:sz w:val="18"/>
                <w:lang w:val="fr-CA"/>
              </w:rPr>
              <w:t xml:space="preserve">Budget prévu </w:t>
            </w:r>
          </w:p>
        </w:tc>
        <w:tc>
          <w:tcPr>
            <w:tcW w:w="4279" w:type="dxa"/>
            <w:gridSpan w:val="4"/>
          </w:tcPr>
          <w:p w:rsidR="00964E3D" w:rsidRDefault="00964E3D" w:rsidP="00E976A6">
            <w:pPr>
              <w:jc w:val="center"/>
              <w:rPr>
                <w:b/>
                <w:sz w:val="18"/>
                <w:lang w:val="fr-CA"/>
              </w:rPr>
            </w:pPr>
            <w:r>
              <w:rPr>
                <w:b/>
                <w:sz w:val="18"/>
                <w:lang w:val="fr-CA"/>
              </w:rPr>
              <w:t xml:space="preserve">Calendrier des paiements à effectuer par le PNUD </w:t>
            </w:r>
          </w:p>
        </w:tc>
      </w:tr>
      <w:tr w:rsidR="000E5D44" w:rsidTr="000E5D44">
        <w:trPr>
          <w:cantSplit/>
        </w:trPr>
        <w:tc>
          <w:tcPr>
            <w:tcW w:w="2711" w:type="dxa"/>
            <w:vMerge/>
          </w:tcPr>
          <w:p w:rsidR="00964E3D" w:rsidRDefault="00964E3D" w:rsidP="00E976A6">
            <w:pPr>
              <w:rPr>
                <w:lang w:val="fr-CA"/>
              </w:rPr>
            </w:pPr>
          </w:p>
        </w:tc>
        <w:tc>
          <w:tcPr>
            <w:tcW w:w="2784" w:type="dxa"/>
            <w:vMerge/>
          </w:tcPr>
          <w:p w:rsidR="00964E3D" w:rsidRDefault="00964E3D" w:rsidP="00E976A6">
            <w:pPr>
              <w:rPr>
                <w:lang w:val="fr-CA"/>
              </w:rPr>
            </w:pPr>
          </w:p>
        </w:tc>
        <w:tc>
          <w:tcPr>
            <w:tcW w:w="283" w:type="dxa"/>
          </w:tcPr>
          <w:p w:rsidR="00964E3D" w:rsidRDefault="00964E3D" w:rsidP="00E976A6">
            <w:pPr>
              <w:rPr>
                <w:sz w:val="18"/>
                <w:lang w:val="fr-CA"/>
              </w:rPr>
            </w:pPr>
            <w:r>
              <w:rPr>
                <w:sz w:val="18"/>
                <w:lang w:val="fr-CA"/>
              </w:rPr>
              <w:t>T1</w:t>
            </w:r>
          </w:p>
        </w:tc>
        <w:tc>
          <w:tcPr>
            <w:tcW w:w="284" w:type="dxa"/>
          </w:tcPr>
          <w:p w:rsidR="00964E3D" w:rsidRDefault="00964E3D" w:rsidP="00E976A6">
            <w:pPr>
              <w:rPr>
                <w:sz w:val="18"/>
                <w:lang w:val="fr-CA"/>
              </w:rPr>
            </w:pPr>
            <w:r>
              <w:rPr>
                <w:sz w:val="18"/>
                <w:lang w:val="fr-CA"/>
              </w:rPr>
              <w:t>T2</w:t>
            </w:r>
          </w:p>
        </w:tc>
        <w:tc>
          <w:tcPr>
            <w:tcW w:w="283" w:type="dxa"/>
          </w:tcPr>
          <w:p w:rsidR="00964E3D" w:rsidRDefault="00964E3D" w:rsidP="00E976A6">
            <w:pPr>
              <w:rPr>
                <w:sz w:val="18"/>
                <w:lang w:val="fr-CA"/>
              </w:rPr>
            </w:pPr>
            <w:r>
              <w:rPr>
                <w:sz w:val="18"/>
                <w:lang w:val="fr-CA"/>
              </w:rPr>
              <w:t>T3</w:t>
            </w:r>
          </w:p>
        </w:tc>
        <w:tc>
          <w:tcPr>
            <w:tcW w:w="284" w:type="dxa"/>
          </w:tcPr>
          <w:p w:rsidR="00964E3D" w:rsidRDefault="00964E3D" w:rsidP="00E976A6">
            <w:pPr>
              <w:rPr>
                <w:sz w:val="18"/>
                <w:lang w:val="fr-CA"/>
              </w:rPr>
            </w:pPr>
            <w:r>
              <w:rPr>
                <w:sz w:val="18"/>
                <w:lang w:val="fr-CA"/>
              </w:rPr>
              <w:t>T4</w:t>
            </w:r>
          </w:p>
        </w:tc>
        <w:tc>
          <w:tcPr>
            <w:tcW w:w="1276" w:type="dxa"/>
          </w:tcPr>
          <w:p w:rsidR="00964E3D" w:rsidRDefault="00964E3D" w:rsidP="00E976A6">
            <w:pPr>
              <w:rPr>
                <w:sz w:val="18"/>
                <w:lang w:val="fr-CA"/>
              </w:rPr>
            </w:pPr>
            <w:r>
              <w:rPr>
                <w:sz w:val="18"/>
                <w:lang w:val="fr-CA"/>
              </w:rPr>
              <w:t>Description</w:t>
            </w:r>
          </w:p>
        </w:tc>
        <w:tc>
          <w:tcPr>
            <w:tcW w:w="992" w:type="dxa"/>
          </w:tcPr>
          <w:p w:rsidR="00964E3D" w:rsidRDefault="00964E3D" w:rsidP="00E976A6">
            <w:pPr>
              <w:rPr>
                <w:sz w:val="18"/>
                <w:lang w:val="fr-CA"/>
              </w:rPr>
            </w:pPr>
            <w:r>
              <w:rPr>
                <w:sz w:val="18"/>
                <w:lang w:val="fr-CA"/>
              </w:rPr>
              <w:t xml:space="preserve">Montant </w:t>
            </w:r>
            <w:r w:rsidR="004876C5">
              <w:rPr>
                <w:sz w:val="18"/>
                <w:lang w:val="fr-CA"/>
              </w:rPr>
              <w:t>USD</w:t>
            </w:r>
          </w:p>
        </w:tc>
        <w:tc>
          <w:tcPr>
            <w:tcW w:w="1134" w:type="dxa"/>
          </w:tcPr>
          <w:p w:rsidR="00964E3D" w:rsidRDefault="00964E3D" w:rsidP="00E976A6">
            <w:pPr>
              <w:pStyle w:val="Pieddepage"/>
              <w:tabs>
                <w:tab w:val="clear" w:pos="4320"/>
                <w:tab w:val="clear" w:pos="8640"/>
              </w:tabs>
              <w:rPr>
                <w:sz w:val="18"/>
                <w:lang w:val="fr-CA"/>
              </w:rPr>
            </w:pPr>
            <w:r>
              <w:rPr>
                <w:sz w:val="18"/>
                <w:lang w:val="fr-CA"/>
              </w:rPr>
              <w:t>T1</w:t>
            </w:r>
          </w:p>
        </w:tc>
        <w:tc>
          <w:tcPr>
            <w:tcW w:w="992" w:type="dxa"/>
          </w:tcPr>
          <w:p w:rsidR="00964E3D" w:rsidRDefault="00964E3D" w:rsidP="00E976A6">
            <w:pPr>
              <w:rPr>
                <w:sz w:val="18"/>
                <w:lang w:val="fr-CA"/>
              </w:rPr>
            </w:pPr>
            <w:r>
              <w:rPr>
                <w:sz w:val="18"/>
                <w:lang w:val="fr-CA"/>
              </w:rPr>
              <w:t>T2</w:t>
            </w:r>
          </w:p>
        </w:tc>
        <w:tc>
          <w:tcPr>
            <w:tcW w:w="992" w:type="dxa"/>
          </w:tcPr>
          <w:p w:rsidR="00964E3D" w:rsidRDefault="00964E3D" w:rsidP="00E976A6">
            <w:pPr>
              <w:rPr>
                <w:sz w:val="18"/>
                <w:lang w:val="fr-CA"/>
              </w:rPr>
            </w:pPr>
            <w:r>
              <w:rPr>
                <w:sz w:val="18"/>
                <w:lang w:val="fr-CA"/>
              </w:rPr>
              <w:t>T3</w:t>
            </w:r>
          </w:p>
        </w:tc>
        <w:tc>
          <w:tcPr>
            <w:tcW w:w="1161" w:type="dxa"/>
          </w:tcPr>
          <w:p w:rsidR="00964E3D" w:rsidRDefault="00964E3D" w:rsidP="00E976A6">
            <w:pPr>
              <w:rPr>
                <w:sz w:val="18"/>
                <w:lang w:val="fr-CA"/>
              </w:rPr>
            </w:pPr>
            <w:r>
              <w:rPr>
                <w:sz w:val="18"/>
                <w:lang w:val="fr-CA"/>
              </w:rPr>
              <w:t>T4</w:t>
            </w:r>
          </w:p>
        </w:tc>
      </w:tr>
      <w:tr w:rsidR="000E5D44" w:rsidRPr="009C6E97" w:rsidTr="000E5D44">
        <w:trPr>
          <w:cantSplit/>
        </w:trPr>
        <w:tc>
          <w:tcPr>
            <w:tcW w:w="2711" w:type="dxa"/>
            <w:vMerge w:val="restart"/>
          </w:tcPr>
          <w:p w:rsidR="00964E3D" w:rsidRDefault="00D23DD5" w:rsidP="00E976A6">
            <w:pPr>
              <w:rPr>
                <w:lang w:val="fr-CA"/>
              </w:rPr>
            </w:pPr>
            <w:r w:rsidRPr="009C6E97">
              <w:rPr>
                <w:b/>
                <w:lang w:val="fr-CA"/>
              </w:rPr>
              <w:t>Résultat 1:</w:t>
            </w:r>
            <w:r w:rsidRPr="00D23DD5">
              <w:rPr>
                <w:lang w:val="fr-CA"/>
              </w:rPr>
              <w:t xml:space="preserve"> Une Cellule du Projet est mise en place sous l’égide du Ministère du Plan, en collaboration avec la Primature et en partenariat avec </w:t>
            </w:r>
            <w:r w:rsidR="009C6E97">
              <w:rPr>
                <w:lang w:val="fr-CA"/>
              </w:rPr>
              <w:t xml:space="preserve">le PNUD, l’OIM, l’OMS et le </w:t>
            </w:r>
            <w:r w:rsidRPr="00D23DD5">
              <w:rPr>
                <w:lang w:val="fr-CA"/>
              </w:rPr>
              <w:t>GESST</w:t>
            </w:r>
          </w:p>
        </w:tc>
        <w:tc>
          <w:tcPr>
            <w:tcW w:w="2784" w:type="dxa"/>
            <w:vMerge w:val="restart"/>
          </w:tcPr>
          <w:p w:rsidR="00964E3D" w:rsidRDefault="00534262" w:rsidP="00D23DD5">
            <w:pPr>
              <w:rPr>
                <w:lang w:val="fr-CA"/>
              </w:rPr>
            </w:pPr>
            <w:r>
              <w:rPr>
                <w:lang w:val="fr-CA"/>
              </w:rPr>
              <w:t>-</w:t>
            </w:r>
            <w:r w:rsidR="009C6E97" w:rsidRPr="009C6E97">
              <w:rPr>
                <w:lang w:val="fr-CA"/>
              </w:rPr>
              <w:t>Mettre en place un Comité de Coordination composée de la Primature, Ministre du Plan, de l’</w:t>
            </w:r>
            <w:proofErr w:type="spellStart"/>
            <w:r w:rsidR="009C6E97" w:rsidRPr="009C6E97">
              <w:rPr>
                <w:lang w:val="fr-CA"/>
              </w:rPr>
              <w:t>Economie</w:t>
            </w:r>
            <w:proofErr w:type="spellEnd"/>
            <w:r w:rsidR="009C6E97" w:rsidRPr="009C6E97">
              <w:rPr>
                <w:lang w:val="fr-CA"/>
              </w:rPr>
              <w:t xml:space="preserve"> et de la Coopération Internationale, Ministère des Affaires </w:t>
            </w:r>
            <w:proofErr w:type="spellStart"/>
            <w:r w:rsidR="009C6E97" w:rsidRPr="009C6E97">
              <w:rPr>
                <w:lang w:val="fr-CA"/>
              </w:rPr>
              <w:t>Etrangères</w:t>
            </w:r>
            <w:proofErr w:type="spellEnd"/>
            <w:r w:rsidR="009C6E97" w:rsidRPr="009C6E97">
              <w:rPr>
                <w:lang w:val="fr-CA"/>
              </w:rPr>
              <w:t xml:space="preserve"> et de l’Intégration Africaine, Ministère de l’Enseignement Supérieure et Ministère de la Santé Publique</w:t>
            </w:r>
          </w:p>
        </w:tc>
        <w:tc>
          <w:tcPr>
            <w:tcW w:w="283" w:type="dxa"/>
            <w:vMerge w:val="restart"/>
          </w:tcPr>
          <w:p w:rsidR="00964E3D" w:rsidRDefault="006D62C8" w:rsidP="00E976A6">
            <w:pPr>
              <w:rPr>
                <w:lang w:val="fr-CA"/>
              </w:rPr>
            </w:pPr>
            <w:r>
              <w:rPr>
                <w:lang w:val="fr-CA"/>
              </w:rPr>
              <w:t>x</w:t>
            </w:r>
          </w:p>
        </w:tc>
        <w:tc>
          <w:tcPr>
            <w:tcW w:w="284" w:type="dxa"/>
            <w:vMerge w:val="restart"/>
          </w:tcPr>
          <w:p w:rsidR="00964E3D" w:rsidRDefault="00964E3D" w:rsidP="00E976A6">
            <w:pPr>
              <w:rPr>
                <w:lang w:val="fr-CA"/>
              </w:rPr>
            </w:pPr>
          </w:p>
        </w:tc>
        <w:tc>
          <w:tcPr>
            <w:tcW w:w="283" w:type="dxa"/>
            <w:vMerge w:val="restart"/>
          </w:tcPr>
          <w:p w:rsidR="00964E3D" w:rsidRDefault="00964E3D" w:rsidP="00E976A6">
            <w:pPr>
              <w:rPr>
                <w:lang w:val="fr-CA"/>
              </w:rPr>
            </w:pPr>
          </w:p>
        </w:tc>
        <w:tc>
          <w:tcPr>
            <w:tcW w:w="284" w:type="dxa"/>
            <w:vMerge w:val="restart"/>
          </w:tcPr>
          <w:p w:rsidR="00964E3D" w:rsidRDefault="00964E3D" w:rsidP="00E976A6">
            <w:pPr>
              <w:rPr>
                <w:lang w:val="fr-CA"/>
              </w:rPr>
            </w:pPr>
          </w:p>
        </w:tc>
        <w:tc>
          <w:tcPr>
            <w:tcW w:w="1276" w:type="dxa"/>
          </w:tcPr>
          <w:p w:rsidR="00C343CE" w:rsidRPr="00F37EB5" w:rsidRDefault="00C343CE" w:rsidP="00C343CE">
            <w:pPr>
              <w:pStyle w:val="Titre3"/>
              <w:jc w:val="left"/>
              <w:rPr>
                <w:lang w:val="fr-CA"/>
              </w:rPr>
            </w:pPr>
            <w:r>
              <w:rPr>
                <w:lang w:val="fr-CA"/>
              </w:rPr>
              <w:t>-</w:t>
            </w:r>
            <w:r w:rsidR="00F37EB5" w:rsidRPr="00F37EB5">
              <w:rPr>
                <w:lang w:val="fr-CA"/>
              </w:rPr>
              <w:t xml:space="preserve">Organe de </w:t>
            </w:r>
            <w:proofErr w:type="spellStart"/>
            <w:r w:rsidR="00F37EB5" w:rsidRPr="00F37EB5">
              <w:rPr>
                <w:lang w:val="fr-CA"/>
              </w:rPr>
              <w:t>Regulation</w:t>
            </w:r>
            <w:proofErr w:type="spellEnd"/>
            <w:r>
              <w:rPr>
                <w:lang w:val="fr-CA"/>
              </w:rPr>
              <w:t xml:space="preserve"> : </w:t>
            </w:r>
            <w:r w:rsidRPr="00F37EB5">
              <w:rPr>
                <w:lang w:val="fr-CA"/>
              </w:rPr>
              <w:t>Évaluation Qualité des candidatures</w:t>
            </w:r>
          </w:p>
          <w:p w:rsidR="00964E3D" w:rsidRDefault="00964E3D" w:rsidP="00C343CE">
            <w:pPr>
              <w:pStyle w:val="Titre3"/>
              <w:jc w:val="left"/>
              <w:rPr>
                <w:lang w:val="fr-CA"/>
              </w:rPr>
            </w:pPr>
          </w:p>
        </w:tc>
        <w:tc>
          <w:tcPr>
            <w:tcW w:w="992" w:type="dxa"/>
          </w:tcPr>
          <w:p w:rsidR="00964E3D" w:rsidRDefault="00C343CE" w:rsidP="00E976A6">
            <w:pPr>
              <w:rPr>
                <w:lang w:val="fr-CA"/>
              </w:rPr>
            </w:pPr>
            <w:r>
              <w:rPr>
                <w:lang w:val="fr-CA"/>
              </w:rPr>
              <w:t>840</w:t>
            </w:r>
          </w:p>
        </w:tc>
        <w:tc>
          <w:tcPr>
            <w:tcW w:w="1134" w:type="dxa"/>
          </w:tcPr>
          <w:p w:rsidR="00964E3D" w:rsidRDefault="00AB0E8F" w:rsidP="00E976A6">
            <w:pPr>
              <w:rPr>
                <w:lang w:val="fr-CA"/>
              </w:rPr>
            </w:pPr>
            <w:r>
              <w:rPr>
                <w:lang w:val="fr-CA"/>
              </w:rPr>
              <w:t>x</w:t>
            </w:r>
          </w:p>
        </w:tc>
        <w:tc>
          <w:tcPr>
            <w:tcW w:w="992" w:type="dxa"/>
          </w:tcPr>
          <w:p w:rsidR="00964E3D" w:rsidRDefault="00964E3D" w:rsidP="00E976A6">
            <w:pPr>
              <w:rPr>
                <w:lang w:val="fr-CA"/>
              </w:rPr>
            </w:pPr>
          </w:p>
        </w:tc>
        <w:tc>
          <w:tcPr>
            <w:tcW w:w="992" w:type="dxa"/>
          </w:tcPr>
          <w:p w:rsidR="00964E3D" w:rsidRDefault="00964E3D" w:rsidP="00E976A6">
            <w:pPr>
              <w:rPr>
                <w:lang w:val="fr-CA"/>
              </w:rPr>
            </w:pPr>
          </w:p>
        </w:tc>
        <w:tc>
          <w:tcPr>
            <w:tcW w:w="1161" w:type="dxa"/>
          </w:tcPr>
          <w:p w:rsidR="00964E3D" w:rsidRDefault="00964E3D" w:rsidP="00E976A6">
            <w:pPr>
              <w:rPr>
                <w:lang w:val="fr-CA"/>
              </w:rPr>
            </w:pPr>
          </w:p>
        </w:tc>
      </w:tr>
      <w:tr w:rsidR="000E5D44" w:rsidRPr="009C6E97" w:rsidTr="000E5D44">
        <w:trPr>
          <w:cantSplit/>
        </w:trPr>
        <w:tc>
          <w:tcPr>
            <w:tcW w:w="2711" w:type="dxa"/>
            <w:vMerge/>
          </w:tcPr>
          <w:p w:rsidR="00964E3D" w:rsidRDefault="00964E3D" w:rsidP="00E976A6">
            <w:pPr>
              <w:rPr>
                <w:lang w:val="fr-CA"/>
              </w:rPr>
            </w:pPr>
          </w:p>
        </w:tc>
        <w:tc>
          <w:tcPr>
            <w:tcW w:w="2784" w:type="dxa"/>
            <w:vMerge/>
          </w:tcPr>
          <w:p w:rsidR="00964E3D" w:rsidRDefault="00964E3D" w:rsidP="00E976A6">
            <w:pPr>
              <w:rPr>
                <w:lang w:val="fr-CA"/>
              </w:rPr>
            </w:pPr>
          </w:p>
        </w:tc>
        <w:tc>
          <w:tcPr>
            <w:tcW w:w="283" w:type="dxa"/>
            <w:vMerge/>
          </w:tcPr>
          <w:p w:rsidR="00964E3D" w:rsidRDefault="00964E3D" w:rsidP="00E976A6">
            <w:pPr>
              <w:rPr>
                <w:lang w:val="fr-CA"/>
              </w:rPr>
            </w:pPr>
          </w:p>
        </w:tc>
        <w:tc>
          <w:tcPr>
            <w:tcW w:w="284" w:type="dxa"/>
            <w:vMerge/>
          </w:tcPr>
          <w:p w:rsidR="00964E3D" w:rsidRDefault="00964E3D" w:rsidP="00E976A6">
            <w:pPr>
              <w:rPr>
                <w:lang w:val="fr-CA"/>
              </w:rPr>
            </w:pPr>
          </w:p>
        </w:tc>
        <w:tc>
          <w:tcPr>
            <w:tcW w:w="283" w:type="dxa"/>
            <w:vMerge/>
          </w:tcPr>
          <w:p w:rsidR="00964E3D" w:rsidRDefault="00964E3D" w:rsidP="00E976A6">
            <w:pPr>
              <w:rPr>
                <w:lang w:val="fr-CA"/>
              </w:rPr>
            </w:pPr>
          </w:p>
        </w:tc>
        <w:tc>
          <w:tcPr>
            <w:tcW w:w="284" w:type="dxa"/>
            <w:vMerge/>
          </w:tcPr>
          <w:p w:rsidR="00964E3D" w:rsidRDefault="00964E3D" w:rsidP="00E976A6">
            <w:pPr>
              <w:rPr>
                <w:lang w:val="fr-CA"/>
              </w:rPr>
            </w:pPr>
          </w:p>
        </w:tc>
        <w:tc>
          <w:tcPr>
            <w:tcW w:w="1276" w:type="dxa"/>
          </w:tcPr>
          <w:p w:rsidR="00964E3D" w:rsidRDefault="00C343CE" w:rsidP="00F37EB5">
            <w:pPr>
              <w:pStyle w:val="Titre3"/>
              <w:jc w:val="left"/>
              <w:rPr>
                <w:lang w:val="fr-CA"/>
              </w:rPr>
            </w:pPr>
            <w:r>
              <w:rPr>
                <w:lang w:val="fr-CA"/>
              </w:rPr>
              <w:t>-C</w:t>
            </w:r>
            <w:r w:rsidR="00F37EB5" w:rsidRPr="00F37EB5">
              <w:rPr>
                <w:lang w:val="fr-CA"/>
              </w:rPr>
              <w:t>omité de Coordination et de Sélection</w:t>
            </w:r>
          </w:p>
        </w:tc>
        <w:tc>
          <w:tcPr>
            <w:tcW w:w="992" w:type="dxa"/>
          </w:tcPr>
          <w:p w:rsidR="00964E3D" w:rsidRDefault="00C343CE" w:rsidP="00E976A6">
            <w:pPr>
              <w:rPr>
                <w:lang w:val="fr-CA"/>
              </w:rPr>
            </w:pPr>
            <w:r>
              <w:rPr>
                <w:lang w:val="fr-CA"/>
              </w:rPr>
              <w:t>2300</w:t>
            </w:r>
          </w:p>
        </w:tc>
        <w:tc>
          <w:tcPr>
            <w:tcW w:w="1134" w:type="dxa"/>
          </w:tcPr>
          <w:p w:rsidR="00964E3D" w:rsidRDefault="00AB0E8F" w:rsidP="00E976A6">
            <w:pPr>
              <w:rPr>
                <w:lang w:val="fr-CA"/>
              </w:rPr>
            </w:pPr>
            <w:r>
              <w:rPr>
                <w:lang w:val="fr-CA"/>
              </w:rPr>
              <w:t>x</w:t>
            </w:r>
          </w:p>
        </w:tc>
        <w:tc>
          <w:tcPr>
            <w:tcW w:w="992" w:type="dxa"/>
          </w:tcPr>
          <w:p w:rsidR="00964E3D" w:rsidRDefault="00964E3D" w:rsidP="00E976A6">
            <w:pPr>
              <w:rPr>
                <w:lang w:val="fr-CA"/>
              </w:rPr>
            </w:pPr>
          </w:p>
        </w:tc>
        <w:tc>
          <w:tcPr>
            <w:tcW w:w="992" w:type="dxa"/>
          </w:tcPr>
          <w:p w:rsidR="00964E3D" w:rsidRDefault="00964E3D" w:rsidP="00E976A6">
            <w:pPr>
              <w:rPr>
                <w:lang w:val="fr-CA"/>
              </w:rPr>
            </w:pPr>
          </w:p>
        </w:tc>
        <w:tc>
          <w:tcPr>
            <w:tcW w:w="1161" w:type="dxa"/>
          </w:tcPr>
          <w:p w:rsidR="00964E3D" w:rsidRDefault="00964E3D" w:rsidP="00E976A6">
            <w:pPr>
              <w:rPr>
                <w:lang w:val="fr-CA"/>
              </w:rPr>
            </w:pPr>
          </w:p>
        </w:tc>
      </w:tr>
      <w:tr w:rsidR="000E5D44" w:rsidRPr="009C6E97" w:rsidTr="000E5D44">
        <w:trPr>
          <w:cantSplit/>
          <w:trHeight w:val="1975"/>
        </w:trPr>
        <w:tc>
          <w:tcPr>
            <w:tcW w:w="2711" w:type="dxa"/>
            <w:vMerge w:val="restart"/>
          </w:tcPr>
          <w:p w:rsidR="00964E3D" w:rsidRDefault="00D23DD5" w:rsidP="00E976A6">
            <w:pPr>
              <w:rPr>
                <w:lang w:val="fr-CA"/>
              </w:rPr>
            </w:pPr>
            <w:r w:rsidRPr="009C6E97">
              <w:rPr>
                <w:b/>
                <w:lang w:val="fr-CA"/>
              </w:rPr>
              <w:t>Résultat 2:</w:t>
            </w:r>
            <w:r w:rsidRPr="00D23DD5">
              <w:rPr>
                <w:lang w:val="fr-CA"/>
              </w:rPr>
              <w:t xml:space="preserve"> Les Tchadiens de l’Extérieur et les acteurs nationaux sont formés et informés sur l’approche de ce projet</w:t>
            </w:r>
          </w:p>
        </w:tc>
        <w:tc>
          <w:tcPr>
            <w:tcW w:w="2784" w:type="dxa"/>
            <w:vMerge w:val="restart"/>
          </w:tcPr>
          <w:p w:rsidR="00BE28FB" w:rsidRDefault="00534262" w:rsidP="00D23DD5">
            <w:pPr>
              <w:rPr>
                <w:lang w:val="fr-CA"/>
              </w:rPr>
            </w:pPr>
            <w:r>
              <w:rPr>
                <w:lang w:val="fr-CA"/>
              </w:rPr>
              <w:t>-</w:t>
            </w:r>
            <w:r w:rsidR="00BE28FB">
              <w:rPr>
                <w:lang w:val="fr-CA"/>
              </w:rPr>
              <w:t>Évaluer les besoins</w:t>
            </w:r>
          </w:p>
          <w:p w:rsidR="00964E3D" w:rsidRDefault="00534262" w:rsidP="00534262">
            <w:pPr>
              <w:rPr>
                <w:lang w:val="fr-CA"/>
              </w:rPr>
            </w:pPr>
            <w:r>
              <w:rPr>
                <w:lang w:val="fr-CA"/>
              </w:rPr>
              <w:t>-</w:t>
            </w:r>
            <w:r w:rsidR="009C6E97" w:rsidRPr="009C6E97">
              <w:rPr>
                <w:lang w:val="fr-CA"/>
              </w:rPr>
              <w:t xml:space="preserve">Tenir un atelier de formation pour les fonctionnaires des ministères </w:t>
            </w:r>
            <w:r>
              <w:rPr>
                <w:lang w:val="fr-CA"/>
              </w:rPr>
              <w:t>c</w:t>
            </w:r>
            <w:r w:rsidR="009C6E97" w:rsidRPr="009C6E97">
              <w:rPr>
                <w:lang w:val="fr-CA"/>
              </w:rPr>
              <w:t>oncernés sur Migration &amp; Développement</w:t>
            </w:r>
            <w:r>
              <w:rPr>
                <w:lang w:val="fr-CA"/>
              </w:rPr>
              <w:t xml:space="preserve"> et </w:t>
            </w:r>
            <w:r>
              <w:rPr>
                <w:lang w:val="fr-CA"/>
              </w:rPr>
              <w:lastRenderedPageBreak/>
              <w:t>l’engagement de la diaspora</w:t>
            </w:r>
          </w:p>
        </w:tc>
        <w:tc>
          <w:tcPr>
            <w:tcW w:w="283" w:type="dxa"/>
            <w:vMerge w:val="restart"/>
          </w:tcPr>
          <w:p w:rsidR="00964E3D" w:rsidRDefault="00964E3D" w:rsidP="00E976A6">
            <w:pPr>
              <w:rPr>
                <w:lang w:val="fr-CA"/>
              </w:rPr>
            </w:pPr>
          </w:p>
        </w:tc>
        <w:tc>
          <w:tcPr>
            <w:tcW w:w="284" w:type="dxa"/>
            <w:vMerge w:val="restart"/>
          </w:tcPr>
          <w:p w:rsidR="00964E3D" w:rsidRDefault="006D62C8" w:rsidP="00E976A6">
            <w:pPr>
              <w:rPr>
                <w:lang w:val="fr-CA"/>
              </w:rPr>
            </w:pPr>
            <w:r>
              <w:rPr>
                <w:lang w:val="fr-CA"/>
              </w:rPr>
              <w:t>x</w:t>
            </w:r>
          </w:p>
        </w:tc>
        <w:tc>
          <w:tcPr>
            <w:tcW w:w="283" w:type="dxa"/>
            <w:vMerge w:val="restart"/>
          </w:tcPr>
          <w:p w:rsidR="00964E3D" w:rsidRDefault="00964E3D" w:rsidP="00534262">
            <w:pPr>
              <w:rPr>
                <w:lang w:val="fr-CA"/>
              </w:rPr>
            </w:pPr>
          </w:p>
        </w:tc>
        <w:tc>
          <w:tcPr>
            <w:tcW w:w="284" w:type="dxa"/>
            <w:vMerge w:val="restart"/>
          </w:tcPr>
          <w:p w:rsidR="00964E3D" w:rsidRDefault="00964E3D" w:rsidP="00E976A6">
            <w:pPr>
              <w:rPr>
                <w:lang w:val="fr-CA"/>
              </w:rPr>
            </w:pPr>
          </w:p>
        </w:tc>
        <w:tc>
          <w:tcPr>
            <w:tcW w:w="1276" w:type="dxa"/>
          </w:tcPr>
          <w:p w:rsidR="00964E3D" w:rsidRDefault="00534262" w:rsidP="00F37EB5">
            <w:pPr>
              <w:pStyle w:val="Titre3"/>
              <w:jc w:val="left"/>
              <w:rPr>
                <w:lang w:val="fr-CA"/>
              </w:rPr>
            </w:pPr>
            <w:r>
              <w:rPr>
                <w:lang w:val="fr-CA"/>
              </w:rPr>
              <w:t>-</w:t>
            </w:r>
            <w:r w:rsidR="00F37EB5" w:rsidRPr="00F37EB5">
              <w:rPr>
                <w:lang w:val="fr-CA"/>
              </w:rPr>
              <w:t>Visite des Sites d'activités en dehors de la capitale</w:t>
            </w:r>
          </w:p>
        </w:tc>
        <w:tc>
          <w:tcPr>
            <w:tcW w:w="992" w:type="dxa"/>
          </w:tcPr>
          <w:p w:rsidR="00964E3D" w:rsidRDefault="00F37EB5" w:rsidP="00E976A6">
            <w:pPr>
              <w:rPr>
                <w:lang w:val="fr-CA"/>
              </w:rPr>
            </w:pPr>
            <w:r>
              <w:rPr>
                <w:lang w:val="fr-CA"/>
              </w:rPr>
              <w:t>8050</w:t>
            </w:r>
          </w:p>
        </w:tc>
        <w:tc>
          <w:tcPr>
            <w:tcW w:w="1134" w:type="dxa"/>
          </w:tcPr>
          <w:p w:rsidR="00964E3D" w:rsidRDefault="00964E3D" w:rsidP="00E976A6">
            <w:pPr>
              <w:rPr>
                <w:lang w:val="fr-CA"/>
              </w:rPr>
            </w:pPr>
          </w:p>
        </w:tc>
        <w:tc>
          <w:tcPr>
            <w:tcW w:w="992" w:type="dxa"/>
          </w:tcPr>
          <w:p w:rsidR="00964E3D" w:rsidRDefault="00AB0E8F" w:rsidP="00E976A6">
            <w:pPr>
              <w:rPr>
                <w:lang w:val="fr-CA"/>
              </w:rPr>
            </w:pPr>
            <w:r>
              <w:rPr>
                <w:lang w:val="fr-CA"/>
              </w:rPr>
              <w:t>x</w:t>
            </w:r>
          </w:p>
        </w:tc>
        <w:tc>
          <w:tcPr>
            <w:tcW w:w="992" w:type="dxa"/>
          </w:tcPr>
          <w:p w:rsidR="00964E3D" w:rsidRDefault="00964E3D" w:rsidP="00E976A6">
            <w:pPr>
              <w:rPr>
                <w:lang w:val="fr-CA"/>
              </w:rPr>
            </w:pPr>
          </w:p>
        </w:tc>
        <w:tc>
          <w:tcPr>
            <w:tcW w:w="1161" w:type="dxa"/>
          </w:tcPr>
          <w:p w:rsidR="00964E3D" w:rsidRDefault="00964E3D" w:rsidP="00E976A6">
            <w:pPr>
              <w:rPr>
                <w:lang w:val="fr-CA"/>
              </w:rPr>
            </w:pPr>
          </w:p>
        </w:tc>
      </w:tr>
      <w:tr w:rsidR="000E5D44" w:rsidRPr="009C6E97" w:rsidTr="000E5D44">
        <w:trPr>
          <w:cantSplit/>
        </w:trPr>
        <w:tc>
          <w:tcPr>
            <w:tcW w:w="2711" w:type="dxa"/>
            <w:vMerge/>
          </w:tcPr>
          <w:p w:rsidR="00964E3D" w:rsidRDefault="00964E3D" w:rsidP="00E976A6">
            <w:pPr>
              <w:rPr>
                <w:lang w:val="fr-CA"/>
              </w:rPr>
            </w:pPr>
          </w:p>
        </w:tc>
        <w:tc>
          <w:tcPr>
            <w:tcW w:w="2784" w:type="dxa"/>
            <w:vMerge/>
          </w:tcPr>
          <w:p w:rsidR="00964E3D" w:rsidRDefault="00964E3D" w:rsidP="00E976A6">
            <w:pPr>
              <w:rPr>
                <w:lang w:val="fr-CA"/>
              </w:rPr>
            </w:pPr>
          </w:p>
        </w:tc>
        <w:tc>
          <w:tcPr>
            <w:tcW w:w="283" w:type="dxa"/>
            <w:vMerge/>
          </w:tcPr>
          <w:p w:rsidR="00964E3D" w:rsidRDefault="00964E3D" w:rsidP="00E976A6">
            <w:pPr>
              <w:rPr>
                <w:lang w:val="fr-CA"/>
              </w:rPr>
            </w:pPr>
          </w:p>
        </w:tc>
        <w:tc>
          <w:tcPr>
            <w:tcW w:w="284" w:type="dxa"/>
            <w:vMerge/>
          </w:tcPr>
          <w:p w:rsidR="00964E3D" w:rsidRDefault="00964E3D" w:rsidP="00E976A6">
            <w:pPr>
              <w:rPr>
                <w:lang w:val="fr-CA"/>
              </w:rPr>
            </w:pPr>
          </w:p>
        </w:tc>
        <w:tc>
          <w:tcPr>
            <w:tcW w:w="283" w:type="dxa"/>
            <w:vMerge/>
          </w:tcPr>
          <w:p w:rsidR="00964E3D" w:rsidRDefault="00964E3D" w:rsidP="00E976A6">
            <w:pPr>
              <w:rPr>
                <w:lang w:val="fr-CA"/>
              </w:rPr>
            </w:pPr>
          </w:p>
        </w:tc>
        <w:tc>
          <w:tcPr>
            <w:tcW w:w="284" w:type="dxa"/>
            <w:vMerge/>
          </w:tcPr>
          <w:p w:rsidR="00964E3D" w:rsidRDefault="00964E3D" w:rsidP="00E976A6">
            <w:pPr>
              <w:rPr>
                <w:lang w:val="fr-CA"/>
              </w:rPr>
            </w:pPr>
          </w:p>
        </w:tc>
        <w:tc>
          <w:tcPr>
            <w:tcW w:w="1276" w:type="dxa"/>
          </w:tcPr>
          <w:p w:rsidR="00F37EB5" w:rsidRDefault="00534262" w:rsidP="00F37EB5">
            <w:pPr>
              <w:pStyle w:val="Titre3"/>
              <w:jc w:val="left"/>
              <w:rPr>
                <w:lang w:val="fr-CA"/>
              </w:rPr>
            </w:pPr>
            <w:r>
              <w:rPr>
                <w:lang w:val="fr-CA"/>
              </w:rPr>
              <w:t>-</w:t>
            </w:r>
            <w:r w:rsidR="00F37EB5" w:rsidRPr="00F37EB5">
              <w:rPr>
                <w:lang w:val="fr-CA"/>
              </w:rPr>
              <w:t xml:space="preserve">Formation des Fonctionnaires des </w:t>
            </w:r>
            <w:r w:rsidR="006D539E" w:rsidRPr="00F37EB5">
              <w:rPr>
                <w:lang w:val="fr-CA"/>
              </w:rPr>
              <w:t>Ministères</w:t>
            </w:r>
            <w:r w:rsidR="00F37EB5" w:rsidRPr="00F37EB5">
              <w:rPr>
                <w:lang w:val="fr-CA"/>
              </w:rPr>
              <w:t xml:space="preserve"> de </w:t>
            </w:r>
            <w:r w:rsidR="006D539E" w:rsidRPr="00F37EB5">
              <w:rPr>
                <w:lang w:val="fr-CA"/>
              </w:rPr>
              <w:t>Compétences</w:t>
            </w:r>
            <w:r w:rsidR="00F37EB5">
              <w:rPr>
                <w:lang w:val="fr-CA"/>
              </w:rPr>
              <w:t>, de la diaspora et des institutions bénéficiaires</w:t>
            </w:r>
          </w:p>
          <w:p w:rsidR="00F37EB5" w:rsidRDefault="00F37EB5" w:rsidP="00F37EB5">
            <w:pPr>
              <w:pStyle w:val="Titre3"/>
              <w:jc w:val="left"/>
              <w:rPr>
                <w:lang w:val="fr-CA"/>
              </w:rPr>
            </w:pPr>
          </w:p>
          <w:p w:rsidR="00964E3D" w:rsidRDefault="00F37EB5" w:rsidP="00F37EB5">
            <w:pPr>
              <w:pStyle w:val="Titre3"/>
              <w:jc w:val="left"/>
              <w:rPr>
                <w:lang w:val="fr-CA"/>
              </w:rPr>
            </w:pPr>
            <w:r w:rsidRPr="00F37EB5">
              <w:rPr>
                <w:lang w:val="fr-CA"/>
              </w:rPr>
              <w:tab/>
            </w:r>
            <w:r w:rsidRPr="00F37EB5">
              <w:rPr>
                <w:lang w:val="fr-CA"/>
              </w:rPr>
              <w:tab/>
            </w:r>
            <w:r w:rsidRPr="00F37EB5">
              <w:rPr>
                <w:lang w:val="fr-CA"/>
              </w:rPr>
              <w:tab/>
            </w:r>
            <w:r w:rsidRPr="00F37EB5">
              <w:rPr>
                <w:lang w:val="fr-CA"/>
              </w:rPr>
              <w:tab/>
            </w:r>
            <w:r w:rsidRPr="00F37EB5">
              <w:rPr>
                <w:lang w:val="fr-CA"/>
              </w:rPr>
              <w:tab/>
            </w:r>
            <w:r w:rsidRPr="00F37EB5">
              <w:rPr>
                <w:lang w:val="fr-CA"/>
              </w:rPr>
              <w:tab/>
            </w:r>
            <w:r w:rsidRPr="00F37EB5">
              <w:rPr>
                <w:lang w:val="fr-CA"/>
              </w:rPr>
              <w:tab/>
            </w:r>
            <w:r w:rsidRPr="00F37EB5">
              <w:rPr>
                <w:lang w:val="fr-CA"/>
              </w:rPr>
              <w:tab/>
            </w:r>
          </w:p>
        </w:tc>
        <w:tc>
          <w:tcPr>
            <w:tcW w:w="992" w:type="dxa"/>
          </w:tcPr>
          <w:p w:rsidR="00964E3D" w:rsidRDefault="00F37EB5" w:rsidP="00E976A6">
            <w:pPr>
              <w:rPr>
                <w:lang w:val="fr-CA"/>
              </w:rPr>
            </w:pPr>
            <w:r>
              <w:rPr>
                <w:lang w:val="fr-CA"/>
              </w:rPr>
              <w:t>20500</w:t>
            </w:r>
          </w:p>
          <w:p w:rsidR="00F37EB5" w:rsidRDefault="00F37EB5" w:rsidP="00E976A6">
            <w:pPr>
              <w:rPr>
                <w:lang w:val="fr-CA"/>
              </w:rPr>
            </w:pPr>
          </w:p>
          <w:p w:rsidR="00F37EB5" w:rsidRDefault="00F37EB5" w:rsidP="00E976A6">
            <w:pPr>
              <w:rPr>
                <w:lang w:val="fr-CA"/>
              </w:rPr>
            </w:pPr>
          </w:p>
          <w:p w:rsidR="00F37EB5" w:rsidRDefault="00F37EB5" w:rsidP="00E976A6">
            <w:pPr>
              <w:rPr>
                <w:lang w:val="fr-CA"/>
              </w:rPr>
            </w:pPr>
          </w:p>
          <w:p w:rsidR="00F37EB5" w:rsidRDefault="00F37EB5" w:rsidP="00E976A6">
            <w:pPr>
              <w:rPr>
                <w:lang w:val="fr-CA"/>
              </w:rPr>
            </w:pPr>
          </w:p>
        </w:tc>
        <w:tc>
          <w:tcPr>
            <w:tcW w:w="1134" w:type="dxa"/>
          </w:tcPr>
          <w:p w:rsidR="00964E3D" w:rsidRDefault="00964E3D" w:rsidP="00E976A6">
            <w:pPr>
              <w:rPr>
                <w:lang w:val="fr-CA"/>
              </w:rPr>
            </w:pPr>
          </w:p>
        </w:tc>
        <w:tc>
          <w:tcPr>
            <w:tcW w:w="992" w:type="dxa"/>
          </w:tcPr>
          <w:p w:rsidR="00964E3D" w:rsidRDefault="00370286" w:rsidP="00E976A6">
            <w:pPr>
              <w:rPr>
                <w:lang w:val="fr-CA"/>
              </w:rPr>
            </w:pPr>
            <w:r>
              <w:rPr>
                <w:lang w:val="fr-CA"/>
              </w:rPr>
              <w:t>x</w:t>
            </w:r>
          </w:p>
        </w:tc>
        <w:tc>
          <w:tcPr>
            <w:tcW w:w="992" w:type="dxa"/>
          </w:tcPr>
          <w:p w:rsidR="00964E3D" w:rsidRDefault="00964E3D" w:rsidP="00E976A6">
            <w:pPr>
              <w:rPr>
                <w:lang w:val="fr-CA"/>
              </w:rPr>
            </w:pPr>
          </w:p>
        </w:tc>
        <w:tc>
          <w:tcPr>
            <w:tcW w:w="1161" w:type="dxa"/>
          </w:tcPr>
          <w:p w:rsidR="00964E3D" w:rsidRDefault="00964E3D" w:rsidP="00E976A6">
            <w:pPr>
              <w:rPr>
                <w:lang w:val="fr-CA"/>
              </w:rPr>
            </w:pPr>
          </w:p>
        </w:tc>
      </w:tr>
      <w:tr w:rsidR="000E5D44" w:rsidRPr="009C6E97" w:rsidTr="000E5D44">
        <w:trPr>
          <w:cantSplit/>
        </w:trPr>
        <w:tc>
          <w:tcPr>
            <w:tcW w:w="2711" w:type="dxa"/>
            <w:vMerge/>
          </w:tcPr>
          <w:p w:rsidR="00964E3D" w:rsidRDefault="00964E3D" w:rsidP="00E976A6">
            <w:pPr>
              <w:rPr>
                <w:lang w:val="fr-CA"/>
              </w:rPr>
            </w:pPr>
          </w:p>
        </w:tc>
        <w:tc>
          <w:tcPr>
            <w:tcW w:w="2784" w:type="dxa"/>
            <w:vMerge w:val="restart"/>
          </w:tcPr>
          <w:p w:rsidR="00BE28FB" w:rsidRDefault="00534262" w:rsidP="00E976A6">
            <w:pPr>
              <w:rPr>
                <w:lang w:val="fr-CA"/>
              </w:rPr>
            </w:pPr>
            <w:r>
              <w:rPr>
                <w:lang w:val="fr-CA"/>
              </w:rPr>
              <w:t>-</w:t>
            </w:r>
            <w:r w:rsidR="00BE28FB">
              <w:rPr>
                <w:lang w:val="fr-CA"/>
              </w:rPr>
              <w:t>Informer et sensibiliser la diaspora basée en France</w:t>
            </w:r>
          </w:p>
          <w:p w:rsidR="00964E3D" w:rsidRDefault="009C6E97" w:rsidP="00E976A6">
            <w:pPr>
              <w:rPr>
                <w:lang w:val="fr-CA"/>
              </w:rPr>
            </w:pPr>
            <w:r w:rsidRPr="009C6E97">
              <w:rPr>
                <w:lang w:val="fr-CA"/>
              </w:rPr>
              <w:t>Élaborer un plan d’action pour le développement d’une politique nationale de mobilisation de la diaspora</w:t>
            </w:r>
          </w:p>
          <w:p w:rsidR="00BE28FB" w:rsidRDefault="00BE28FB" w:rsidP="00E976A6">
            <w:pPr>
              <w:rPr>
                <w:lang w:val="fr-CA"/>
              </w:rPr>
            </w:pPr>
            <w:r>
              <w:rPr>
                <w:lang w:val="fr-CA"/>
              </w:rPr>
              <w:t>Visite de suivi des partenaires</w:t>
            </w:r>
          </w:p>
          <w:p w:rsidR="00BE28FB" w:rsidRDefault="00BE28FB" w:rsidP="00E976A6">
            <w:pPr>
              <w:rPr>
                <w:lang w:val="fr-CA"/>
              </w:rPr>
            </w:pPr>
          </w:p>
        </w:tc>
        <w:tc>
          <w:tcPr>
            <w:tcW w:w="283" w:type="dxa"/>
            <w:vMerge w:val="restart"/>
          </w:tcPr>
          <w:p w:rsidR="00964E3D" w:rsidRDefault="00964E3D" w:rsidP="00E976A6">
            <w:pPr>
              <w:rPr>
                <w:lang w:val="fr-CA"/>
              </w:rPr>
            </w:pPr>
          </w:p>
        </w:tc>
        <w:tc>
          <w:tcPr>
            <w:tcW w:w="284" w:type="dxa"/>
            <w:vMerge w:val="restart"/>
          </w:tcPr>
          <w:p w:rsidR="00964E3D" w:rsidRDefault="00964E3D" w:rsidP="00E976A6">
            <w:pPr>
              <w:rPr>
                <w:lang w:val="fr-CA"/>
              </w:rPr>
            </w:pPr>
          </w:p>
        </w:tc>
        <w:tc>
          <w:tcPr>
            <w:tcW w:w="283" w:type="dxa"/>
            <w:vMerge w:val="restart"/>
          </w:tcPr>
          <w:p w:rsidR="00964E3D" w:rsidRDefault="00964E3D" w:rsidP="00E976A6">
            <w:pPr>
              <w:rPr>
                <w:lang w:val="fr-CA"/>
              </w:rPr>
            </w:pPr>
          </w:p>
        </w:tc>
        <w:tc>
          <w:tcPr>
            <w:tcW w:w="284" w:type="dxa"/>
            <w:vMerge w:val="restart"/>
          </w:tcPr>
          <w:p w:rsidR="00964E3D" w:rsidRDefault="006D62C8" w:rsidP="00E976A6">
            <w:pPr>
              <w:rPr>
                <w:lang w:val="fr-CA"/>
              </w:rPr>
            </w:pPr>
            <w:r>
              <w:rPr>
                <w:lang w:val="fr-CA"/>
              </w:rPr>
              <w:t>x</w:t>
            </w:r>
          </w:p>
        </w:tc>
        <w:tc>
          <w:tcPr>
            <w:tcW w:w="1276" w:type="dxa"/>
          </w:tcPr>
          <w:p w:rsidR="00964E3D" w:rsidRDefault="00534262" w:rsidP="00F37EB5">
            <w:pPr>
              <w:pStyle w:val="Titre3"/>
              <w:jc w:val="left"/>
              <w:rPr>
                <w:lang w:val="fr-CA"/>
              </w:rPr>
            </w:pPr>
            <w:r>
              <w:rPr>
                <w:lang w:val="fr-CA"/>
              </w:rPr>
              <w:t>-</w:t>
            </w:r>
            <w:r w:rsidR="00F37EB5" w:rsidRPr="00F37EB5">
              <w:rPr>
                <w:lang w:val="fr-CA"/>
              </w:rPr>
              <w:t>Activités d'Information, de Sensibilisation et de Mise en Route</w:t>
            </w:r>
            <w:r w:rsidR="00F37EB5">
              <w:rPr>
                <w:lang w:val="fr-CA"/>
              </w:rPr>
              <w:t xml:space="preserve"> avec l’assistance de l’OIM Paris</w:t>
            </w:r>
          </w:p>
        </w:tc>
        <w:tc>
          <w:tcPr>
            <w:tcW w:w="992" w:type="dxa"/>
          </w:tcPr>
          <w:p w:rsidR="00964E3D" w:rsidRDefault="00F37EB5" w:rsidP="00E976A6">
            <w:pPr>
              <w:rPr>
                <w:lang w:val="fr-CA"/>
              </w:rPr>
            </w:pPr>
            <w:r>
              <w:rPr>
                <w:lang w:val="fr-CA"/>
              </w:rPr>
              <w:t>14954</w:t>
            </w:r>
          </w:p>
        </w:tc>
        <w:tc>
          <w:tcPr>
            <w:tcW w:w="1134" w:type="dxa"/>
          </w:tcPr>
          <w:p w:rsidR="00964E3D" w:rsidRDefault="00964E3D" w:rsidP="00E976A6">
            <w:pPr>
              <w:rPr>
                <w:lang w:val="fr-CA"/>
              </w:rPr>
            </w:pPr>
          </w:p>
        </w:tc>
        <w:tc>
          <w:tcPr>
            <w:tcW w:w="992" w:type="dxa"/>
          </w:tcPr>
          <w:p w:rsidR="00964E3D" w:rsidRPr="00370286" w:rsidRDefault="00964E3D" w:rsidP="00E976A6">
            <w:pPr>
              <w:rPr>
                <w:sz w:val="20"/>
                <w:szCs w:val="20"/>
                <w:lang w:val="fr-CA"/>
              </w:rPr>
            </w:pPr>
          </w:p>
        </w:tc>
        <w:tc>
          <w:tcPr>
            <w:tcW w:w="992" w:type="dxa"/>
          </w:tcPr>
          <w:p w:rsidR="00964E3D" w:rsidRDefault="00370286" w:rsidP="00E73FF4">
            <w:pPr>
              <w:rPr>
                <w:lang w:val="fr-CA"/>
              </w:rPr>
            </w:pPr>
            <w:r>
              <w:rPr>
                <w:sz w:val="20"/>
                <w:szCs w:val="20"/>
                <w:lang w:val="fr-CA"/>
              </w:rPr>
              <w:t>x</w:t>
            </w:r>
            <w:r w:rsidRPr="00370286">
              <w:rPr>
                <w:sz w:val="20"/>
                <w:szCs w:val="20"/>
                <w:lang w:val="fr-CA"/>
              </w:rPr>
              <w:t>(1/</w:t>
            </w:r>
            <w:r w:rsidR="00E73FF4">
              <w:rPr>
                <w:sz w:val="20"/>
                <w:szCs w:val="20"/>
                <w:lang w:val="fr-CA"/>
              </w:rPr>
              <w:t>2</w:t>
            </w:r>
            <w:r w:rsidRPr="00370286">
              <w:rPr>
                <w:sz w:val="20"/>
                <w:szCs w:val="20"/>
                <w:lang w:val="fr-CA"/>
              </w:rPr>
              <w:t>)</w:t>
            </w:r>
          </w:p>
        </w:tc>
        <w:tc>
          <w:tcPr>
            <w:tcW w:w="1161" w:type="dxa"/>
          </w:tcPr>
          <w:p w:rsidR="00964E3D" w:rsidRDefault="00E73FF4" w:rsidP="00E976A6">
            <w:pPr>
              <w:rPr>
                <w:lang w:val="fr-CA"/>
              </w:rPr>
            </w:pPr>
            <w:r>
              <w:rPr>
                <w:sz w:val="20"/>
                <w:szCs w:val="20"/>
                <w:lang w:val="fr-CA"/>
              </w:rPr>
              <w:t>x</w:t>
            </w:r>
            <w:r w:rsidRPr="00370286">
              <w:rPr>
                <w:sz w:val="20"/>
                <w:szCs w:val="20"/>
                <w:lang w:val="fr-CA"/>
              </w:rPr>
              <w:t>(</w:t>
            </w:r>
            <w:r>
              <w:rPr>
                <w:sz w:val="20"/>
                <w:szCs w:val="20"/>
                <w:lang w:val="fr-CA"/>
              </w:rPr>
              <w:t>1/2</w:t>
            </w:r>
            <w:r w:rsidRPr="00370286">
              <w:rPr>
                <w:sz w:val="20"/>
                <w:szCs w:val="20"/>
                <w:lang w:val="fr-CA"/>
              </w:rPr>
              <w:t>)</w:t>
            </w:r>
          </w:p>
        </w:tc>
      </w:tr>
      <w:tr w:rsidR="000E5D44" w:rsidRPr="009C6E97" w:rsidTr="000E5D44">
        <w:trPr>
          <w:cantSplit/>
        </w:trPr>
        <w:tc>
          <w:tcPr>
            <w:tcW w:w="2711" w:type="dxa"/>
            <w:vMerge/>
          </w:tcPr>
          <w:p w:rsidR="00964E3D" w:rsidRDefault="00964E3D" w:rsidP="00E976A6">
            <w:pPr>
              <w:rPr>
                <w:lang w:val="fr-CA"/>
              </w:rPr>
            </w:pPr>
          </w:p>
        </w:tc>
        <w:tc>
          <w:tcPr>
            <w:tcW w:w="2784" w:type="dxa"/>
            <w:vMerge/>
          </w:tcPr>
          <w:p w:rsidR="00964E3D" w:rsidRDefault="00964E3D" w:rsidP="00E976A6">
            <w:pPr>
              <w:rPr>
                <w:lang w:val="fr-CA"/>
              </w:rPr>
            </w:pPr>
          </w:p>
        </w:tc>
        <w:tc>
          <w:tcPr>
            <w:tcW w:w="283" w:type="dxa"/>
            <w:vMerge/>
          </w:tcPr>
          <w:p w:rsidR="00964E3D" w:rsidRDefault="00964E3D" w:rsidP="00E976A6">
            <w:pPr>
              <w:rPr>
                <w:lang w:val="fr-CA"/>
              </w:rPr>
            </w:pPr>
          </w:p>
        </w:tc>
        <w:tc>
          <w:tcPr>
            <w:tcW w:w="284" w:type="dxa"/>
            <w:vMerge/>
          </w:tcPr>
          <w:p w:rsidR="00964E3D" w:rsidRDefault="00964E3D" w:rsidP="00E976A6">
            <w:pPr>
              <w:rPr>
                <w:lang w:val="fr-CA"/>
              </w:rPr>
            </w:pPr>
          </w:p>
        </w:tc>
        <w:tc>
          <w:tcPr>
            <w:tcW w:w="283" w:type="dxa"/>
            <w:vMerge/>
          </w:tcPr>
          <w:p w:rsidR="00964E3D" w:rsidRDefault="00964E3D" w:rsidP="00E976A6">
            <w:pPr>
              <w:rPr>
                <w:lang w:val="fr-CA"/>
              </w:rPr>
            </w:pPr>
          </w:p>
        </w:tc>
        <w:tc>
          <w:tcPr>
            <w:tcW w:w="284" w:type="dxa"/>
            <w:vMerge/>
          </w:tcPr>
          <w:p w:rsidR="00964E3D" w:rsidRDefault="00964E3D" w:rsidP="00E976A6">
            <w:pPr>
              <w:rPr>
                <w:lang w:val="fr-CA"/>
              </w:rPr>
            </w:pPr>
          </w:p>
        </w:tc>
        <w:tc>
          <w:tcPr>
            <w:tcW w:w="1276" w:type="dxa"/>
          </w:tcPr>
          <w:p w:rsidR="00964E3D" w:rsidRDefault="00534262" w:rsidP="00F37EB5">
            <w:pPr>
              <w:pStyle w:val="Titre3"/>
              <w:jc w:val="left"/>
              <w:rPr>
                <w:lang w:val="fr-CA"/>
              </w:rPr>
            </w:pPr>
            <w:r>
              <w:rPr>
                <w:lang w:val="fr-CA"/>
              </w:rPr>
              <w:t>-</w:t>
            </w:r>
            <w:r w:rsidR="00F37EB5">
              <w:rPr>
                <w:lang w:val="fr-CA"/>
              </w:rPr>
              <w:t>Suivi et évaluation</w:t>
            </w:r>
          </w:p>
        </w:tc>
        <w:tc>
          <w:tcPr>
            <w:tcW w:w="992" w:type="dxa"/>
          </w:tcPr>
          <w:p w:rsidR="00964E3D" w:rsidRDefault="00F37EB5" w:rsidP="00E976A6">
            <w:pPr>
              <w:rPr>
                <w:lang w:val="fr-CA"/>
              </w:rPr>
            </w:pPr>
            <w:r>
              <w:rPr>
                <w:lang w:val="fr-CA"/>
              </w:rPr>
              <w:t>9600</w:t>
            </w:r>
          </w:p>
        </w:tc>
        <w:tc>
          <w:tcPr>
            <w:tcW w:w="1134" w:type="dxa"/>
          </w:tcPr>
          <w:p w:rsidR="00964E3D" w:rsidRDefault="00964E3D" w:rsidP="00E976A6">
            <w:pPr>
              <w:rPr>
                <w:lang w:val="fr-CA"/>
              </w:rPr>
            </w:pPr>
          </w:p>
        </w:tc>
        <w:tc>
          <w:tcPr>
            <w:tcW w:w="992" w:type="dxa"/>
          </w:tcPr>
          <w:p w:rsidR="00964E3D" w:rsidRDefault="00964E3D" w:rsidP="00E976A6">
            <w:pPr>
              <w:rPr>
                <w:lang w:val="fr-CA"/>
              </w:rPr>
            </w:pPr>
          </w:p>
        </w:tc>
        <w:tc>
          <w:tcPr>
            <w:tcW w:w="992" w:type="dxa"/>
          </w:tcPr>
          <w:p w:rsidR="00964E3D" w:rsidRDefault="00964E3D" w:rsidP="00E976A6">
            <w:pPr>
              <w:rPr>
                <w:lang w:val="fr-CA"/>
              </w:rPr>
            </w:pPr>
          </w:p>
        </w:tc>
        <w:tc>
          <w:tcPr>
            <w:tcW w:w="1161" w:type="dxa"/>
          </w:tcPr>
          <w:p w:rsidR="00964E3D" w:rsidRDefault="00370286" w:rsidP="00E976A6">
            <w:pPr>
              <w:rPr>
                <w:lang w:val="fr-CA"/>
              </w:rPr>
            </w:pPr>
            <w:r>
              <w:rPr>
                <w:lang w:val="fr-CA"/>
              </w:rPr>
              <w:t>x</w:t>
            </w:r>
          </w:p>
        </w:tc>
      </w:tr>
      <w:tr w:rsidR="000E5D44" w:rsidRPr="009C6E97" w:rsidTr="000E5D44">
        <w:trPr>
          <w:cantSplit/>
        </w:trPr>
        <w:tc>
          <w:tcPr>
            <w:tcW w:w="2711" w:type="dxa"/>
            <w:vMerge w:val="restart"/>
          </w:tcPr>
          <w:p w:rsidR="00F37EB5" w:rsidRDefault="00F37EB5" w:rsidP="00E976A6">
            <w:pPr>
              <w:rPr>
                <w:lang w:val="fr-CA"/>
              </w:rPr>
            </w:pPr>
            <w:r w:rsidRPr="009C6E97">
              <w:rPr>
                <w:b/>
                <w:lang w:val="fr-CA"/>
              </w:rPr>
              <w:lastRenderedPageBreak/>
              <w:t>Résultat3:</w:t>
            </w:r>
            <w:r w:rsidRPr="00D23DD5">
              <w:rPr>
                <w:lang w:val="fr-CA"/>
              </w:rPr>
              <w:t xml:space="preserve"> Les Performances et la qualité des services de l’administration et des institutions ciblées (santé et enseignement supérieur) sont améliorées</w:t>
            </w:r>
          </w:p>
        </w:tc>
        <w:tc>
          <w:tcPr>
            <w:tcW w:w="2784" w:type="dxa"/>
          </w:tcPr>
          <w:p w:rsidR="00F37EB5" w:rsidRPr="009C6E97" w:rsidRDefault="00534262" w:rsidP="00F37EB5">
            <w:pPr>
              <w:rPr>
                <w:lang w:val="fr-CA"/>
              </w:rPr>
            </w:pPr>
            <w:r>
              <w:rPr>
                <w:lang w:val="fr-CA"/>
              </w:rPr>
              <w:t>-</w:t>
            </w:r>
            <w:r w:rsidR="00F37EB5" w:rsidRPr="009C6E97">
              <w:rPr>
                <w:lang w:val="fr-CA"/>
              </w:rPr>
              <w:t>Valider l’identification des besoins spécifiques des institutions prioritaires dans le secteur de la sante et l’enseignement supérieur, réalisée par le Gouvernement du Tchad</w:t>
            </w:r>
          </w:p>
          <w:p w:rsidR="00534262" w:rsidRDefault="00534262" w:rsidP="00F37EB5">
            <w:pPr>
              <w:rPr>
                <w:lang w:val="fr-CA"/>
              </w:rPr>
            </w:pPr>
          </w:p>
          <w:p w:rsidR="00F37EB5" w:rsidRPr="009C6E97" w:rsidRDefault="00534262" w:rsidP="00F37EB5">
            <w:pPr>
              <w:rPr>
                <w:lang w:val="fr-CA"/>
              </w:rPr>
            </w:pPr>
            <w:r>
              <w:rPr>
                <w:lang w:val="fr-CA"/>
              </w:rPr>
              <w:t>-</w:t>
            </w:r>
            <w:r w:rsidR="00F37EB5" w:rsidRPr="009C6E97">
              <w:rPr>
                <w:lang w:val="fr-CA"/>
              </w:rPr>
              <w:t xml:space="preserve">Identifier, évaluer et sélectionner les </w:t>
            </w:r>
            <w:r w:rsidR="00F37EB5">
              <w:rPr>
                <w:lang w:val="fr-CA"/>
              </w:rPr>
              <w:t>p</w:t>
            </w:r>
            <w:r w:rsidR="00F37EB5" w:rsidRPr="009C6E97">
              <w:rPr>
                <w:lang w:val="fr-CA"/>
              </w:rPr>
              <w:t>rofils et compétences des Tchadiens en France dans les secteurs de santé et de l’enseignement supérieur, à partir du répertoire des compétences de la diaspora tchadienne élaboré par le GE</w:t>
            </w:r>
            <w:r w:rsidR="00F37EB5">
              <w:rPr>
                <w:lang w:val="fr-CA"/>
              </w:rPr>
              <w:t xml:space="preserve">SST </w:t>
            </w:r>
          </w:p>
          <w:p w:rsidR="00F37EB5" w:rsidRDefault="00F37EB5" w:rsidP="00D23DD5">
            <w:pPr>
              <w:rPr>
                <w:lang w:val="fr-CA"/>
              </w:rPr>
            </w:pPr>
          </w:p>
        </w:tc>
        <w:tc>
          <w:tcPr>
            <w:tcW w:w="283" w:type="dxa"/>
          </w:tcPr>
          <w:p w:rsidR="00F37EB5" w:rsidRPr="00F7011C" w:rsidRDefault="00F37EB5" w:rsidP="002861D5">
            <w:r w:rsidRPr="00F7011C">
              <w:t>x</w:t>
            </w:r>
          </w:p>
        </w:tc>
        <w:tc>
          <w:tcPr>
            <w:tcW w:w="284" w:type="dxa"/>
          </w:tcPr>
          <w:p w:rsidR="00F37EB5" w:rsidRPr="00F7011C" w:rsidRDefault="00F37EB5" w:rsidP="002861D5">
            <w:r w:rsidRPr="00F7011C">
              <w:t>x</w:t>
            </w:r>
          </w:p>
        </w:tc>
        <w:tc>
          <w:tcPr>
            <w:tcW w:w="283" w:type="dxa"/>
          </w:tcPr>
          <w:p w:rsidR="00F37EB5" w:rsidRPr="00F7011C" w:rsidRDefault="00F37EB5" w:rsidP="002861D5">
            <w:r w:rsidRPr="00F7011C">
              <w:t>x</w:t>
            </w:r>
          </w:p>
        </w:tc>
        <w:tc>
          <w:tcPr>
            <w:tcW w:w="284" w:type="dxa"/>
          </w:tcPr>
          <w:p w:rsidR="00F37EB5" w:rsidRPr="00F7011C" w:rsidRDefault="00F37EB5" w:rsidP="002861D5">
            <w:r w:rsidRPr="00F7011C">
              <w:t>x</w:t>
            </w:r>
          </w:p>
        </w:tc>
        <w:tc>
          <w:tcPr>
            <w:tcW w:w="1276" w:type="dxa"/>
          </w:tcPr>
          <w:p w:rsidR="00F37EB5" w:rsidRPr="00BE28FB" w:rsidRDefault="006D539E" w:rsidP="00BE28FB">
            <w:pPr>
              <w:pStyle w:val="Titre3"/>
              <w:jc w:val="left"/>
              <w:rPr>
                <w:lang w:val="fr-CA"/>
              </w:rPr>
            </w:pPr>
            <w:r>
              <w:rPr>
                <w:lang w:val="fr-CA"/>
              </w:rPr>
              <w:t>-</w:t>
            </w:r>
            <w:proofErr w:type="spellStart"/>
            <w:r w:rsidR="00F37EB5" w:rsidRPr="00BE28FB">
              <w:rPr>
                <w:lang w:val="fr-CA"/>
              </w:rPr>
              <w:t>Deploiement</w:t>
            </w:r>
            <w:proofErr w:type="spellEnd"/>
            <w:r w:rsidR="00F37EB5" w:rsidRPr="00BE28FB">
              <w:rPr>
                <w:lang w:val="fr-CA"/>
              </w:rPr>
              <w:t xml:space="preserve"> Terrain</w:t>
            </w:r>
          </w:p>
          <w:p w:rsidR="00F37EB5" w:rsidRPr="00BE28FB" w:rsidRDefault="006D539E" w:rsidP="00BE28FB">
            <w:pPr>
              <w:pStyle w:val="Titre3"/>
              <w:jc w:val="left"/>
              <w:rPr>
                <w:lang w:val="fr-CA"/>
              </w:rPr>
            </w:pPr>
            <w:r>
              <w:rPr>
                <w:lang w:val="fr-CA"/>
              </w:rPr>
              <w:t>-</w:t>
            </w:r>
            <w:r w:rsidR="00F37EB5" w:rsidRPr="00BE28FB">
              <w:rPr>
                <w:lang w:val="fr-CA"/>
              </w:rPr>
              <w:t xml:space="preserve">Frais de voyages des </w:t>
            </w:r>
            <w:proofErr w:type="spellStart"/>
            <w:r w:rsidR="00F37EB5" w:rsidRPr="00BE28FB">
              <w:rPr>
                <w:lang w:val="fr-CA"/>
              </w:rPr>
              <w:t>recipiendaires</w:t>
            </w:r>
            <w:proofErr w:type="spellEnd"/>
          </w:p>
          <w:p w:rsidR="00F37EB5" w:rsidRPr="00BE28FB" w:rsidRDefault="006D539E" w:rsidP="00BE28FB">
            <w:pPr>
              <w:pStyle w:val="Titre3"/>
              <w:jc w:val="left"/>
              <w:rPr>
                <w:lang w:val="fr-CA"/>
              </w:rPr>
            </w:pPr>
            <w:r>
              <w:rPr>
                <w:lang w:val="fr-CA"/>
              </w:rPr>
              <w:t>-</w:t>
            </w:r>
            <w:r w:rsidR="00F37EB5" w:rsidRPr="00BE28FB">
              <w:rPr>
                <w:lang w:val="fr-CA"/>
              </w:rPr>
              <w:t xml:space="preserve">Frais de logement des </w:t>
            </w:r>
            <w:proofErr w:type="spellStart"/>
            <w:r w:rsidR="00F37EB5" w:rsidRPr="00BE28FB">
              <w:rPr>
                <w:lang w:val="fr-CA"/>
              </w:rPr>
              <w:t>recipiendaires</w:t>
            </w:r>
            <w:proofErr w:type="spellEnd"/>
          </w:p>
          <w:p w:rsidR="00F37EB5" w:rsidRPr="00BE28FB" w:rsidRDefault="006D539E" w:rsidP="00BE28FB">
            <w:pPr>
              <w:pStyle w:val="Titre3"/>
              <w:jc w:val="left"/>
              <w:rPr>
                <w:lang w:val="fr-CA"/>
              </w:rPr>
            </w:pPr>
            <w:r>
              <w:rPr>
                <w:lang w:val="fr-CA"/>
              </w:rPr>
              <w:t>-</w:t>
            </w:r>
            <w:r w:rsidR="00F37EB5" w:rsidRPr="00BE28FB">
              <w:rPr>
                <w:lang w:val="fr-CA"/>
              </w:rPr>
              <w:t>Frais de communication</w:t>
            </w:r>
          </w:p>
          <w:p w:rsidR="00F37EB5" w:rsidRPr="00BE28FB" w:rsidRDefault="006D539E" w:rsidP="00BE28FB">
            <w:pPr>
              <w:pStyle w:val="Titre3"/>
              <w:jc w:val="left"/>
              <w:rPr>
                <w:lang w:val="fr-CA"/>
              </w:rPr>
            </w:pPr>
            <w:r>
              <w:rPr>
                <w:lang w:val="fr-CA"/>
              </w:rPr>
              <w:t>-</w:t>
            </w:r>
            <w:proofErr w:type="spellStart"/>
            <w:r w:rsidR="00F37EB5" w:rsidRPr="00BE28FB">
              <w:rPr>
                <w:lang w:val="fr-CA"/>
              </w:rPr>
              <w:t>Equipements</w:t>
            </w:r>
            <w:proofErr w:type="spellEnd"/>
            <w:r w:rsidR="00F37EB5" w:rsidRPr="00BE28FB">
              <w:rPr>
                <w:lang w:val="fr-CA"/>
              </w:rPr>
              <w:t xml:space="preserve"> terrain</w:t>
            </w:r>
          </w:p>
          <w:p w:rsidR="00F37EB5" w:rsidRPr="00BE28FB" w:rsidRDefault="006D539E" w:rsidP="00BE28FB">
            <w:pPr>
              <w:pStyle w:val="Titre3"/>
              <w:jc w:val="left"/>
              <w:rPr>
                <w:lang w:val="fr-CA"/>
              </w:rPr>
            </w:pPr>
            <w:r>
              <w:rPr>
                <w:lang w:val="fr-CA"/>
              </w:rPr>
              <w:t>-</w:t>
            </w:r>
            <w:r w:rsidR="00F37EB5" w:rsidRPr="00BE28FB">
              <w:rPr>
                <w:lang w:val="fr-CA"/>
              </w:rPr>
              <w:t>Per Diem</w:t>
            </w:r>
          </w:p>
          <w:p w:rsidR="00F37EB5" w:rsidRPr="00BE28FB" w:rsidRDefault="006D539E" w:rsidP="00BE28FB">
            <w:pPr>
              <w:pStyle w:val="Titre3"/>
              <w:jc w:val="left"/>
              <w:rPr>
                <w:lang w:val="fr-CA"/>
              </w:rPr>
            </w:pPr>
            <w:r>
              <w:rPr>
                <w:lang w:val="fr-CA"/>
              </w:rPr>
              <w:t>-</w:t>
            </w:r>
            <w:r w:rsidR="00F37EB5" w:rsidRPr="00BE28FB">
              <w:rPr>
                <w:lang w:val="fr-CA"/>
              </w:rPr>
              <w:t>Assurances</w:t>
            </w:r>
            <w:r w:rsidR="00534262">
              <w:rPr>
                <w:lang w:val="fr-CA"/>
              </w:rPr>
              <w:t xml:space="preserve">, </w:t>
            </w:r>
            <w:r w:rsidR="00F37EB5" w:rsidRPr="00BE28FB">
              <w:rPr>
                <w:lang w:val="fr-CA"/>
              </w:rPr>
              <w:t>Maladie et Accidents Divers</w:t>
            </w:r>
          </w:p>
          <w:p w:rsidR="00F37EB5" w:rsidRDefault="006D539E" w:rsidP="00BE28FB">
            <w:pPr>
              <w:pStyle w:val="Titre3"/>
              <w:jc w:val="left"/>
              <w:rPr>
                <w:lang w:val="fr-CA"/>
              </w:rPr>
            </w:pPr>
            <w:r>
              <w:rPr>
                <w:lang w:val="fr-CA"/>
              </w:rPr>
              <w:t>-</w:t>
            </w:r>
            <w:r w:rsidR="00F37EB5" w:rsidRPr="00BE28FB">
              <w:rPr>
                <w:lang w:val="fr-CA"/>
              </w:rPr>
              <w:t xml:space="preserve">Reserve pour </w:t>
            </w:r>
            <w:proofErr w:type="spellStart"/>
            <w:r w:rsidR="00F37EB5" w:rsidRPr="00BE28FB">
              <w:rPr>
                <w:lang w:val="fr-CA"/>
              </w:rPr>
              <w:t>imprevue</w:t>
            </w:r>
            <w:proofErr w:type="spellEnd"/>
            <w:r w:rsidR="00F37EB5" w:rsidRPr="00BE28FB">
              <w:rPr>
                <w:lang w:val="fr-CA"/>
              </w:rPr>
              <w:t xml:space="preserve"> terrain</w:t>
            </w:r>
          </w:p>
        </w:tc>
        <w:tc>
          <w:tcPr>
            <w:tcW w:w="992" w:type="dxa"/>
          </w:tcPr>
          <w:p w:rsidR="00F37EB5" w:rsidRDefault="00F37EB5" w:rsidP="00E976A6">
            <w:pPr>
              <w:rPr>
                <w:sz w:val="20"/>
                <w:szCs w:val="20"/>
                <w:lang w:val="fr-CA"/>
              </w:rPr>
            </w:pPr>
            <w:r>
              <w:rPr>
                <w:sz w:val="20"/>
                <w:szCs w:val="20"/>
                <w:lang w:val="fr-CA"/>
              </w:rPr>
              <w:t>2420</w:t>
            </w:r>
          </w:p>
          <w:p w:rsidR="00F37EB5" w:rsidRDefault="00F37EB5" w:rsidP="00E976A6">
            <w:pPr>
              <w:rPr>
                <w:sz w:val="20"/>
                <w:szCs w:val="20"/>
                <w:lang w:val="fr-CA"/>
              </w:rPr>
            </w:pPr>
          </w:p>
          <w:p w:rsidR="00F37EB5" w:rsidRDefault="00F37EB5" w:rsidP="00E976A6">
            <w:pPr>
              <w:rPr>
                <w:sz w:val="20"/>
                <w:szCs w:val="20"/>
                <w:lang w:val="fr-CA"/>
              </w:rPr>
            </w:pPr>
            <w:r>
              <w:rPr>
                <w:sz w:val="20"/>
                <w:szCs w:val="20"/>
                <w:lang w:val="fr-CA"/>
              </w:rPr>
              <w:t>41400</w:t>
            </w:r>
          </w:p>
          <w:p w:rsidR="00F37EB5" w:rsidRDefault="00F37EB5" w:rsidP="00E976A6">
            <w:pPr>
              <w:rPr>
                <w:sz w:val="20"/>
                <w:szCs w:val="20"/>
                <w:lang w:val="fr-CA"/>
              </w:rPr>
            </w:pPr>
          </w:p>
          <w:p w:rsidR="00F37EB5" w:rsidRDefault="00F37EB5" w:rsidP="00E976A6">
            <w:pPr>
              <w:rPr>
                <w:sz w:val="20"/>
                <w:szCs w:val="20"/>
                <w:lang w:val="fr-CA"/>
              </w:rPr>
            </w:pPr>
          </w:p>
          <w:p w:rsidR="00F37EB5" w:rsidRDefault="00F37EB5" w:rsidP="00E976A6">
            <w:pPr>
              <w:rPr>
                <w:sz w:val="20"/>
                <w:szCs w:val="20"/>
                <w:lang w:val="fr-CA"/>
              </w:rPr>
            </w:pPr>
            <w:r>
              <w:rPr>
                <w:sz w:val="20"/>
                <w:szCs w:val="20"/>
                <w:lang w:val="fr-CA"/>
              </w:rPr>
              <w:t>46000</w:t>
            </w:r>
          </w:p>
          <w:p w:rsidR="00F37EB5" w:rsidRDefault="00F37EB5" w:rsidP="00E976A6">
            <w:pPr>
              <w:rPr>
                <w:sz w:val="20"/>
                <w:szCs w:val="20"/>
                <w:lang w:val="fr-CA"/>
              </w:rPr>
            </w:pPr>
          </w:p>
          <w:p w:rsidR="00F37EB5" w:rsidRDefault="00F37EB5" w:rsidP="00E976A6">
            <w:pPr>
              <w:rPr>
                <w:sz w:val="20"/>
                <w:szCs w:val="20"/>
                <w:lang w:val="fr-CA"/>
              </w:rPr>
            </w:pPr>
            <w:r>
              <w:rPr>
                <w:sz w:val="20"/>
                <w:szCs w:val="20"/>
                <w:lang w:val="fr-CA"/>
              </w:rPr>
              <w:t>5500</w:t>
            </w:r>
          </w:p>
          <w:p w:rsidR="00F37EB5" w:rsidRDefault="00F37EB5" w:rsidP="00E976A6">
            <w:pPr>
              <w:rPr>
                <w:sz w:val="20"/>
                <w:szCs w:val="20"/>
                <w:lang w:val="fr-CA"/>
              </w:rPr>
            </w:pPr>
          </w:p>
          <w:p w:rsidR="00F37EB5" w:rsidRDefault="00F37EB5" w:rsidP="00E976A6">
            <w:pPr>
              <w:rPr>
                <w:sz w:val="20"/>
                <w:szCs w:val="20"/>
                <w:lang w:val="fr-CA"/>
              </w:rPr>
            </w:pPr>
            <w:r>
              <w:rPr>
                <w:sz w:val="20"/>
                <w:szCs w:val="20"/>
                <w:lang w:val="fr-CA"/>
              </w:rPr>
              <w:t>6050</w:t>
            </w:r>
          </w:p>
          <w:p w:rsidR="00F37EB5" w:rsidRDefault="00F37EB5" w:rsidP="00E976A6">
            <w:pPr>
              <w:rPr>
                <w:sz w:val="20"/>
                <w:szCs w:val="20"/>
                <w:lang w:val="fr-CA"/>
              </w:rPr>
            </w:pPr>
          </w:p>
          <w:p w:rsidR="00F37EB5" w:rsidRDefault="00F37EB5" w:rsidP="00E976A6">
            <w:pPr>
              <w:rPr>
                <w:sz w:val="20"/>
                <w:szCs w:val="20"/>
                <w:lang w:val="fr-CA"/>
              </w:rPr>
            </w:pPr>
            <w:r>
              <w:rPr>
                <w:sz w:val="20"/>
                <w:szCs w:val="20"/>
                <w:lang w:val="fr-CA"/>
              </w:rPr>
              <w:t>19000</w:t>
            </w:r>
          </w:p>
          <w:p w:rsidR="00F37EB5" w:rsidRDefault="00F37EB5" w:rsidP="00E976A6">
            <w:pPr>
              <w:rPr>
                <w:sz w:val="20"/>
                <w:szCs w:val="20"/>
                <w:lang w:val="fr-CA"/>
              </w:rPr>
            </w:pPr>
            <w:r>
              <w:rPr>
                <w:sz w:val="20"/>
                <w:szCs w:val="20"/>
                <w:lang w:val="fr-CA"/>
              </w:rPr>
              <w:t>6900</w:t>
            </w:r>
          </w:p>
          <w:p w:rsidR="00F37EB5" w:rsidRDefault="00F37EB5" w:rsidP="00E976A6">
            <w:pPr>
              <w:rPr>
                <w:sz w:val="20"/>
                <w:szCs w:val="20"/>
                <w:lang w:val="fr-CA"/>
              </w:rPr>
            </w:pPr>
          </w:p>
          <w:p w:rsidR="00F37EB5" w:rsidRDefault="00F37EB5" w:rsidP="00E976A6">
            <w:pPr>
              <w:rPr>
                <w:sz w:val="20"/>
                <w:szCs w:val="20"/>
                <w:lang w:val="fr-CA"/>
              </w:rPr>
            </w:pPr>
          </w:p>
          <w:p w:rsidR="00F37EB5" w:rsidRDefault="00F37EB5" w:rsidP="00E976A6">
            <w:pPr>
              <w:rPr>
                <w:sz w:val="20"/>
                <w:szCs w:val="20"/>
                <w:lang w:val="fr-CA"/>
              </w:rPr>
            </w:pPr>
            <w:r>
              <w:rPr>
                <w:sz w:val="20"/>
                <w:szCs w:val="20"/>
                <w:lang w:val="fr-CA"/>
              </w:rPr>
              <w:t>2990</w:t>
            </w:r>
          </w:p>
          <w:p w:rsidR="00F37EB5" w:rsidRPr="00F37EB5" w:rsidRDefault="00F37EB5" w:rsidP="00E976A6">
            <w:pPr>
              <w:rPr>
                <w:sz w:val="20"/>
                <w:szCs w:val="20"/>
                <w:lang w:val="fr-CA"/>
              </w:rPr>
            </w:pPr>
          </w:p>
        </w:tc>
        <w:tc>
          <w:tcPr>
            <w:tcW w:w="1134" w:type="dxa"/>
          </w:tcPr>
          <w:p w:rsidR="00F37EB5" w:rsidRDefault="00F37EB5" w:rsidP="00E976A6">
            <w:pPr>
              <w:rPr>
                <w:lang w:val="fr-CA"/>
              </w:rPr>
            </w:pPr>
          </w:p>
        </w:tc>
        <w:tc>
          <w:tcPr>
            <w:tcW w:w="992" w:type="dxa"/>
          </w:tcPr>
          <w:p w:rsidR="00F37EB5" w:rsidRDefault="00370286" w:rsidP="00E976A6">
            <w:pPr>
              <w:rPr>
                <w:lang w:val="fr-CA"/>
              </w:rPr>
            </w:pPr>
            <w:r>
              <w:rPr>
                <w:lang w:val="fr-CA"/>
              </w:rPr>
              <w:t>X (1/2)</w:t>
            </w:r>
          </w:p>
        </w:tc>
        <w:tc>
          <w:tcPr>
            <w:tcW w:w="992" w:type="dxa"/>
          </w:tcPr>
          <w:p w:rsidR="00F37EB5" w:rsidRDefault="00370286" w:rsidP="00E976A6">
            <w:pPr>
              <w:rPr>
                <w:lang w:val="fr-CA"/>
              </w:rPr>
            </w:pPr>
            <w:r>
              <w:rPr>
                <w:lang w:val="fr-CA"/>
              </w:rPr>
              <w:t>X (1/2)</w:t>
            </w:r>
          </w:p>
        </w:tc>
        <w:tc>
          <w:tcPr>
            <w:tcW w:w="1161" w:type="dxa"/>
          </w:tcPr>
          <w:p w:rsidR="00F37EB5" w:rsidRDefault="00F37EB5" w:rsidP="00E976A6">
            <w:pPr>
              <w:rPr>
                <w:lang w:val="fr-CA"/>
              </w:rPr>
            </w:pPr>
          </w:p>
        </w:tc>
      </w:tr>
      <w:tr w:rsidR="000E5D44" w:rsidRPr="001C61B9" w:rsidTr="000E5D44">
        <w:trPr>
          <w:cantSplit/>
        </w:trPr>
        <w:tc>
          <w:tcPr>
            <w:tcW w:w="2711" w:type="dxa"/>
            <w:vMerge/>
          </w:tcPr>
          <w:p w:rsidR="009C6E97" w:rsidRDefault="009C6E97" w:rsidP="00E976A6">
            <w:pPr>
              <w:rPr>
                <w:lang w:val="fr-CA"/>
              </w:rPr>
            </w:pPr>
          </w:p>
        </w:tc>
        <w:tc>
          <w:tcPr>
            <w:tcW w:w="2784" w:type="dxa"/>
            <w:vMerge w:val="restart"/>
          </w:tcPr>
          <w:p w:rsidR="009C6E97" w:rsidRPr="009C6E97" w:rsidRDefault="00534262" w:rsidP="009C6E97">
            <w:pPr>
              <w:rPr>
                <w:lang w:val="fr-CA"/>
              </w:rPr>
            </w:pPr>
            <w:r>
              <w:rPr>
                <w:lang w:val="fr-CA"/>
              </w:rPr>
              <w:t>-</w:t>
            </w:r>
            <w:r w:rsidR="009C6E97" w:rsidRPr="009C6E97">
              <w:rPr>
                <w:lang w:val="fr-CA"/>
              </w:rPr>
              <w:t xml:space="preserve">Organiser le support </w:t>
            </w:r>
            <w:r w:rsidR="009C6E97" w:rsidRPr="009C6E97">
              <w:rPr>
                <w:lang w:val="fr-CA"/>
              </w:rPr>
              <w:lastRenderedPageBreak/>
              <w:t>logistique pour les missions temporaires de la diaspora en France au Tchad (réservations, billets d’avion, transport interne, accommodation);</w:t>
            </w:r>
          </w:p>
          <w:p w:rsidR="00534262" w:rsidRDefault="00534262" w:rsidP="009C6E97">
            <w:pPr>
              <w:rPr>
                <w:lang w:val="fr-CA"/>
              </w:rPr>
            </w:pPr>
          </w:p>
          <w:p w:rsidR="009C6E97" w:rsidRPr="009C6E97" w:rsidRDefault="00534262" w:rsidP="009C6E97">
            <w:pPr>
              <w:rPr>
                <w:lang w:val="fr-CA"/>
              </w:rPr>
            </w:pPr>
            <w:r>
              <w:rPr>
                <w:lang w:val="fr-CA"/>
              </w:rPr>
              <w:t>-</w:t>
            </w:r>
            <w:r w:rsidR="009C6E97" w:rsidRPr="009C6E97">
              <w:rPr>
                <w:lang w:val="fr-CA"/>
              </w:rPr>
              <w:t xml:space="preserve">Déployer </w:t>
            </w:r>
            <w:r w:rsidR="00F37EB5">
              <w:rPr>
                <w:lang w:val="fr-CA"/>
              </w:rPr>
              <w:t>23</w:t>
            </w:r>
            <w:r w:rsidR="009C6E97" w:rsidRPr="009C6E97">
              <w:rPr>
                <w:lang w:val="fr-CA"/>
              </w:rPr>
              <w:t xml:space="preserve"> membres de la diaspora tchadienne en France pour renforcer les capacités des institutions et acteurs des secteurs de la santé et de l’enseignement supérieur;</w:t>
            </w:r>
          </w:p>
          <w:p w:rsidR="00534262" w:rsidRDefault="00534262" w:rsidP="009C6E97">
            <w:pPr>
              <w:rPr>
                <w:lang w:val="fr-CA"/>
              </w:rPr>
            </w:pPr>
          </w:p>
          <w:p w:rsidR="009C6E97" w:rsidRDefault="00534262" w:rsidP="009C6E97">
            <w:pPr>
              <w:rPr>
                <w:lang w:val="fr-CA"/>
              </w:rPr>
            </w:pPr>
            <w:r>
              <w:rPr>
                <w:lang w:val="fr-CA"/>
              </w:rPr>
              <w:t>-</w:t>
            </w:r>
            <w:r w:rsidR="009C6E97" w:rsidRPr="009C6E97">
              <w:rPr>
                <w:lang w:val="fr-CA"/>
              </w:rPr>
              <w:t xml:space="preserve">Promouvoir la coopération et le transfert de compétence entre la diaspora tchadienne et leurs homologues « locaux »; </w:t>
            </w:r>
          </w:p>
          <w:p w:rsidR="00534262" w:rsidRDefault="00534262" w:rsidP="009C6E97">
            <w:pPr>
              <w:rPr>
                <w:lang w:val="fr-CA"/>
              </w:rPr>
            </w:pPr>
          </w:p>
          <w:p w:rsidR="009C6E97" w:rsidRDefault="00534262" w:rsidP="009C6E97">
            <w:pPr>
              <w:rPr>
                <w:lang w:val="fr-CA"/>
              </w:rPr>
            </w:pPr>
            <w:r>
              <w:rPr>
                <w:lang w:val="fr-CA"/>
              </w:rPr>
              <w:t>-</w:t>
            </w:r>
            <w:r w:rsidR="009C6E97" w:rsidRPr="009C6E97">
              <w:rPr>
                <w:lang w:val="fr-CA"/>
              </w:rPr>
              <w:t>Effectuer des missions de monitoring aux institutions</w:t>
            </w:r>
            <w:r w:rsidR="009C6E97">
              <w:rPr>
                <w:lang w:val="fr-CA"/>
              </w:rPr>
              <w:t xml:space="preserve"> hôtes au Tchad</w:t>
            </w:r>
          </w:p>
          <w:p w:rsidR="009C6E97" w:rsidRPr="009C6E97" w:rsidRDefault="009C6E97" w:rsidP="009C6E97">
            <w:pPr>
              <w:rPr>
                <w:lang w:val="fr-CA"/>
              </w:rPr>
            </w:pPr>
            <w:r w:rsidRPr="009C6E97">
              <w:rPr>
                <w:lang w:val="fr-CA"/>
              </w:rPr>
              <w:t>Organiser une session de débriefing avec les experts de la diaspora à la fin de leur mission ;</w:t>
            </w:r>
          </w:p>
          <w:p w:rsidR="00534262" w:rsidRDefault="00534262" w:rsidP="009C6E97">
            <w:pPr>
              <w:rPr>
                <w:lang w:val="fr-CA"/>
              </w:rPr>
            </w:pPr>
          </w:p>
          <w:p w:rsidR="009C6E97" w:rsidRPr="009C6E97" w:rsidRDefault="00534262" w:rsidP="009C6E97">
            <w:pPr>
              <w:rPr>
                <w:lang w:val="fr-CA"/>
              </w:rPr>
            </w:pPr>
            <w:r>
              <w:rPr>
                <w:lang w:val="fr-CA"/>
              </w:rPr>
              <w:t>-</w:t>
            </w:r>
            <w:r w:rsidR="009C6E97" w:rsidRPr="009C6E97">
              <w:rPr>
                <w:lang w:val="fr-CA"/>
              </w:rPr>
              <w:t>Effectuer une mission d’évaluation finale conjointe PNUD/OIM afin de tirer les leçons et les bonnes pratiques dans le but de mobiliser des ressources pour envisager un projet de moyen terme.</w:t>
            </w:r>
          </w:p>
        </w:tc>
        <w:tc>
          <w:tcPr>
            <w:tcW w:w="283" w:type="dxa"/>
            <w:vMerge w:val="restart"/>
          </w:tcPr>
          <w:p w:rsidR="009C6E97" w:rsidRDefault="009C6E97" w:rsidP="00E976A6">
            <w:pPr>
              <w:rPr>
                <w:lang w:val="fr-CA"/>
              </w:rPr>
            </w:pPr>
          </w:p>
        </w:tc>
        <w:tc>
          <w:tcPr>
            <w:tcW w:w="284" w:type="dxa"/>
            <w:vMerge w:val="restart"/>
          </w:tcPr>
          <w:p w:rsidR="009C6E97" w:rsidRDefault="009C6E97" w:rsidP="00E976A6">
            <w:pPr>
              <w:rPr>
                <w:lang w:val="fr-CA"/>
              </w:rPr>
            </w:pPr>
          </w:p>
        </w:tc>
        <w:tc>
          <w:tcPr>
            <w:tcW w:w="283" w:type="dxa"/>
            <w:vMerge w:val="restart"/>
          </w:tcPr>
          <w:p w:rsidR="009C6E97" w:rsidRDefault="009C6E97" w:rsidP="00E976A6">
            <w:pPr>
              <w:rPr>
                <w:lang w:val="fr-CA"/>
              </w:rPr>
            </w:pPr>
          </w:p>
        </w:tc>
        <w:tc>
          <w:tcPr>
            <w:tcW w:w="284" w:type="dxa"/>
            <w:vMerge w:val="restart"/>
          </w:tcPr>
          <w:p w:rsidR="009C6E97" w:rsidRDefault="009C6E97" w:rsidP="00E976A6">
            <w:pPr>
              <w:rPr>
                <w:lang w:val="fr-CA"/>
              </w:rPr>
            </w:pPr>
          </w:p>
        </w:tc>
        <w:tc>
          <w:tcPr>
            <w:tcW w:w="1276" w:type="dxa"/>
          </w:tcPr>
          <w:p w:rsidR="009C6E97" w:rsidRDefault="009C6E97" w:rsidP="00E976A6">
            <w:pPr>
              <w:rPr>
                <w:lang w:val="fr-CA"/>
              </w:rPr>
            </w:pPr>
          </w:p>
        </w:tc>
        <w:tc>
          <w:tcPr>
            <w:tcW w:w="992" w:type="dxa"/>
          </w:tcPr>
          <w:p w:rsidR="009C6E97" w:rsidRDefault="009C6E97" w:rsidP="00E976A6">
            <w:pPr>
              <w:rPr>
                <w:lang w:val="fr-CA"/>
              </w:rPr>
            </w:pPr>
          </w:p>
        </w:tc>
        <w:tc>
          <w:tcPr>
            <w:tcW w:w="1134" w:type="dxa"/>
          </w:tcPr>
          <w:p w:rsidR="009C6E97" w:rsidRDefault="009C6E97" w:rsidP="00E976A6">
            <w:pPr>
              <w:rPr>
                <w:lang w:val="fr-CA"/>
              </w:rPr>
            </w:pPr>
          </w:p>
        </w:tc>
        <w:tc>
          <w:tcPr>
            <w:tcW w:w="992" w:type="dxa"/>
          </w:tcPr>
          <w:p w:rsidR="009C6E97" w:rsidRDefault="009C6E97" w:rsidP="00E976A6">
            <w:pPr>
              <w:rPr>
                <w:lang w:val="fr-CA"/>
              </w:rPr>
            </w:pPr>
          </w:p>
        </w:tc>
        <w:tc>
          <w:tcPr>
            <w:tcW w:w="992" w:type="dxa"/>
          </w:tcPr>
          <w:p w:rsidR="009C6E97" w:rsidRDefault="009C6E97" w:rsidP="00E976A6">
            <w:pPr>
              <w:rPr>
                <w:lang w:val="fr-CA"/>
              </w:rPr>
            </w:pPr>
          </w:p>
        </w:tc>
        <w:tc>
          <w:tcPr>
            <w:tcW w:w="1161" w:type="dxa"/>
          </w:tcPr>
          <w:p w:rsidR="009C6E97" w:rsidRDefault="009C6E97" w:rsidP="00E976A6">
            <w:pPr>
              <w:rPr>
                <w:lang w:val="fr-CA"/>
              </w:rPr>
            </w:pPr>
          </w:p>
        </w:tc>
      </w:tr>
      <w:tr w:rsidR="000E5D44" w:rsidRPr="001C61B9" w:rsidTr="000E5D44">
        <w:trPr>
          <w:cantSplit/>
        </w:trPr>
        <w:tc>
          <w:tcPr>
            <w:tcW w:w="2711" w:type="dxa"/>
            <w:vMerge/>
          </w:tcPr>
          <w:p w:rsidR="009C6E97" w:rsidRDefault="009C6E97" w:rsidP="00E976A6">
            <w:pPr>
              <w:rPr>
                <w:lang w:val="fr-CA"/>
              </w:rPr>
            </w:pPr>
          </w:p>
        </w:tc>
        <w:tc>
          <w:tcPr>
            <w:tcW w:w="2784" w:type="dxa"/>
            <w:vMerge/>
          </w:tcPr>
          <w:p w:rsidR="009C6E97" w:rsidRDefault="009C6E97" w:rsidP="00E976A6">
            <w:pPr>
              <w:rPr>
                <w:lang w:val="fr-CA"/>
              </w:rPr>
            </w:pPr>
          </w:p>
        </w:tc>
        <w:tc>
          <w:tcPr>
            <w:tcW w:w="283" w:type="dxa"/>
            <w:vMerge/>
          </w:tcPr>
          <w:p w:rsidR="009C6E97" w:rsidRDefault="009C6E97" w:rsidP="00E976A6">
            <w:pPr>
              <w:rPr>
                <w:lang w:val="fr-CA"/>
              </w:rPr>
            </w:pPr>
          </w:p>
        </w:tc>
        <w:tc>
          <w:tcPr>
            <w:tcW w:w="284" w:type="dxa"/>
            <w:vMerge/>
          </w:tcPr>
          <w:p w:rsidR="009C6E97" w:rsidRDefault="009C6E97" w:rsidP="00E976A6">
            <w:pPr>
              <w:rPr>
                <w:lang w:val="fr-CA"/>
              </w:rPr>
            </w:pPr>
          </w:p>
        </w:tc>
        <w:tc>
          <w:tcPr>
            <w:tcW w:w="283" w:type="dxa"/>
            <w:vMerge/>
          </w:tcPr>
          <w:p w:rsidR="009C6E97" w:rsidRDefault="009C6E97" w:rsidP="00E976A6">
            <w:pPr>
              <w:rPr>
                <w:lang w:val="fr-CA"/>
              </w:rPr>
            </w:pPr>
          </w:p>
        </w:tc>
        <w:tc>
          <w:tcPr>
            <w:tcW w:w="284" w:type="dxa"/>
            <w:vMerge/>
          </w:tcPr>
          <w:p w:rsidR="009C6E97" w:rsidRDefault="009C6E97" w:rsidP="00E976A6">
            <w:pPr>
              <w:rPr>
                <w:lang w:val="fr-CA"/>
              </w:rPr>
            </w:pPr>
          </w:p>
        </w:tc>
        <w:tc>
          <w:tcPr>
            <w:tcW w:w="1276" w:type="dxa"/>
          </w:tcPr>
          <w:p w:rsidR="009C6E97" w:rsidRDefault="009C6E97" w:rsidP="00E976A6">
            <w:pPr>
              <w:rPr>
                <w:lang w:val="fr-CA"/>
              </w:rPr>
            </w:pPr>
          </w:p>
        </w:tc>
        <w:tc>
          <w:tcPr>
            <w:tcW w:w="992" w:type="dxa"/>
          </w:tcPr>
          <w:p w:rsidR="009C6E97" w:rsidRDefault="009C6E97" w:rsidP="00E976A6">
            <w:pPr>
              <w:rPr>
                <w:lang w:val="fr-CA"/>
              </w:rPr>
            </w:pPr>
          </w:p>
        </w:tc>
        <w:tc>
          <w:tcPr>
            <w:tcW w:w="1134" w:type="dxa"/>
          </w:tcPr>
          <w:p w:rsidR="009C6E97" w:rsidRDefault="009C6E97" w:rsidP="00E976A6">
            <w:pPr>
              <w:rPr>
                <w:lang w:val="fr-CA"/>
              </w:rPr>
            </w:pPr>
          </w:p>
        </w:tc>
        <w:tc>
          <w:tcPr>
            <w:tcW w:w="992" w:type="dxa"/>
          </w:tcPr>
          <w:p w:rsidR="009C6E97" w:rsidRDefault="009C6E97" w:rsidP="00E976A6">
            <w:pPr>
              <w:rPr>
                <w:lang w:val="fr-CA"/>
              </w:rPr>
            </w:pPr>
          </w:p>
        </w:tc>
        <w:tc>
          <w:tcPr>
            <w:tcW w:w="992" w:type="dxa"/>
          </w:tcPr>
          <w:p w:rsidR="009C6E97" w:rsidRDefault="009C6E97" w:rsidP="00E976A6">
            <w:pPr>
              <w:rPr>
                <w:lang w:val="fr-CA"/>
              </w:rPr>
            </w:pPr>
          </w:p>
        </w:tc>
        <w:tc>
          <w:tcPr>
            <w:tcW w:w="1161" w:type="dxa"/>
          </w:tcPr>
          <w:p w:rsidR="009C6E97" w:rsidRDefault="009C6E97" w:rsidP="00E976A6">
            <w:pPr>
              <w:rPr>
                <w:lang w:val="fr-CA"/>
              </w:rPr>
            </w:pPr>
          </w:p>
        </w:tc>
      </w:tr>
      <w:tr w:rsidR="000E5D44" w:rsidRPr="004876C5" w:rsidTr="000E5D44">
        <w:tc>
          <w:tcPr>
            <w:tcW w:w="2711" w:type="dxa"/>
          </w:tcPr>
          <w:p w:rsidR="009C6E97" w:rsidRDefault="006D62C8" w:rsidP="00E976A6">
            <w:pPr>
              <w:rPr>
                <w:lang w:val="fr-CA"/>
              </w:rPr>
            </w:pPr>
            <w:r>
              <w:rPr>
                <w:lang w:val="fr-CA"/>
              </w:rPr>
              <w:lastRenderedPageBreak/>
              <w:t>Formulation d’un projet 3 ans</w:t>
            </w:r>
          </w:p>
        </w:tc>
        <w:tc>
          <w:tcPr>
            <w:tcW w:w="2784" w:type="dxa"/>
          </w:tcPr>
          <w:p w:rsidR="009C6E97" w:rsidRDefault="00534262" w:rsidP="004876C5">
            <w:pPr>
              <w:rPr>
                <w:lang w:val="fr-CA"/>
              </w:rPr>
            </w:pPr>
            <w:r>
              <w:rPr>
                <w:lang w:val="fr-CA"/>
              </w:rPr>
              <w:t>-</w:t>
            </w:r>
            <w:r w:rsidR="004876C5">
              <w:rPr>
                <w:lang w:val="fr-CA"/>
              </w:rPr>
              <w:t xml:space="preserve">Dans la continuité du projet, écrire une nouvelle proposition englobant d’autres pays et s’étendant dans la durée et identifier les financements nécessaires sur une période de 3 ans. </w:t>
            </w:r>
          </w:p>
        </w:tc>
        <w:tc>
          <w:tcPr>
            <w:tcW w:w="283" w:type="dxa"/>
          </w:tcPr>
          <w:p w:rsidR="009C6E97" w:rsidRDefault="009C6E97" w:rsidP="00E976A6">
            <w:pPr>
              <w:rPr>
                <w:lang w:val="fr-CA"/>
              </w:rPr>
            </w:pPr>
          </w:p>
        </w:tc>
        <w:tc>
          <w:tcPr>
            <w:tcW w:w="284" w:type="dxa"/>
          </w:tcPr>
          <w:p w:rsidR="009C6E97" w:rsidRDefault="004876C5" w:rsidP="00E976A6">
            <w:pPr>
              <w:rPr>
                <w:lang w:val="fr-CA"/>
              </w:rPr>
            </w:pPr>
            <w:r>
              <w:rPr>
                <w:lang w:val="fr-CA"/>
              </w:rPr>
              <w:t>x</w:t>
            </w:r>
          </w:p>
        </w:tc>
        <w:tc>
          <w:tcPr>
            <w:tcW w:w="283" w:type="dxa"/>
          </w:tcPr>
          <w:p w:rsidR="009C6E97" w:rsidRDefault="004876C5" w:rsidP="00E976A6">
            <w:pPr>
              <w:rPr>
                <w:lang w:val="fr-CA"/>
              </w:rPr>
            </w:pPr>
            <w:r>
              <w:rPr>
                <w:lang w:val="fr-CA"/>
              </w:rPr>
              <w:t>x</w:t>
            </w:r>
          </w:p>
        </w:tc>
        <w:tc>
          <w:tcPr>
            <w:tcW w:w="284" w:type="dxa"/>
          </w:tcPr>
          <w:p w:rsidR="009C6E97" w:rsidRDefault="004876C5" w:rsidP="00E976A6">
            <w:pPr>
              <w:rPr>
                <w:lang w:val="fr-CA"/>
              </w:rPr>
            </w:pPr>
            <w:r>
              <w:rPr>
                <w:lang w:val="fr-CA"/>
              </w:rPr>
              <w:t>x</w:t>
            </w:r>
          </w:p>
        </w:tc>
        <w:tc>
          <w:tcPr>
            <w:tcW w:w="1276" w:type="dxa"/>
          </w:tcPr>
          <w:p w:rsidR="009C6E97" w:rsidRPr="006D539E" w:rsidRDefault="006D539E" w:rsidP="00BE28FB">
            <w:pPr>
              <w:pStyle w:val="Titre3"/>
              <w:jc w:val="left"/>
            </w:pPr>
            <w:r w:rsidRPr="006D539E">
              <w:t>-</w:t>
            </w:r>
            <w:r w:rsidR="00BE28FB" w:rsidRPr="006D539E">
              <w:t>Desk research</w:t>
            </w:r>
          </w:p>
          <w:p w:rsidR="00BE28FB" w:rsidRPr="006D539E" w:rsidRDefault="006D539E" w:rsidP="00BE28FB">
            <w:pPr>
              <w:pStyle w:val="Titre3"/>
              <w:jc w:val="left"/>
            </w:pPr>
            <w:r w:rsidRPr="006D539E">
              <w:t>-</w:t>
            </w:r>
            <w:r w:rsidR="00BE28FB" w:rsidRPr="006D539E">
              <w:t>Rapid Sectorial Survey</w:t>
            </w:r>
          </w:p>
          <w:p w:rsidR="00BE28FB" w:rsidRDefault="006D539E" w:rsidP="00BE28FB">
            <w:pPr>
              <w:pStyle w:val="Titre3"/>
              <w:jc w:val="left"/>
            </w:pPr>
            <w:r w:rsidRPr="006D539E">
              <w:t>-</w:t>
            </w:r>
            <w:r w:rsidR="00BE28FB" w:rsidRPr="006D539E">
              <w:t>Field visits</w:t>
            </w:r>
          </w:p>
          <w:p w:rsidR="00370286" w:rsidRPr="00370286" w:rsidRDefault="00370286" w:rsidP="00370286">
            <w:pPr>
              <w:pStyle w:val="Titre3"/>
              <w:jc w:val="left"/>
            </w:pPr>
            <w:r>
              <w:t xml:space="preserve">-Revision of </w:t>
            </w:r>
            <w:proofErr w:type="spellStart"/>
            <w:r>
              <w:t>propposal</w:t>
            </w:r>
            <w:proofErr w:type="spellEnd"/>
          </w:p>
        </w:tc>
        <w:tc>
          <w:tcPr>
            <w:tcW w:w="992" w:type="dxa"/>
          </w:tcPr>
          <w:p w:rsidR="009C6E97" w:rsidRDefault="004876C5" w:rsidP="004876C5">
            <w:pPr>
              <w:pStyle w:val="Titre3"/>
              <w:jc w:val="left"/>
              <w:rPr>
                <w:lang w:val="fr-CA"/>
              </w:rPr>
            </w:pPr>
            <w:r w:rsidRPr="004876C5">
              <w:rPr>
                <w:b w:val="0"/>
                <w:lang w:val="fr-CA"/>
              </w:rPr>
              <w:t>50000</w:t>
            </w:r>
          </w:p>
        </w:tc>
        <w:tc>
          <w:tcPr>
            <w:tcW w:w="1134" w:type="dxa"/>
          </w:tcPr>
          <w:p w:rsidR="009C6E97" w:rsidRDefault="009C6E97" w:rsidP="00E976A6">
            <w:pPr>
              <w:rPr>
                <w:lang w:val="fr-CA"/>
              </w:rPr>
            </w:pPr>
          </w:p>
        </w:tc>
        <w:tc>
          <w:tcPr>
            <w:tcW w:w="992" w:type="dxa"/>
          </w:tcPr>
          <w:p w:rsidR="009C6E97" w:rsidRDefault="009C6E97" w:rsidP="00E976A6">
            <w:pPr>
              <w:rPr>
                <w:lang w:val="fr-CA"/>
              </w:rPr>
            </w:pPr>
          </w:p>
        </w:tc>
        <w:tc>
          <w:tcPr>
            <w:tcW w:w="992" w:type="dxa"/>
          </w:tcPr>
          <w:p w:rsidR="009C6E97" w:rsidRDefault="00370286" w:rsidP="00E976A6">
            <w:pPr>
              <w:rPr>
                <w:lang w:val="fr-CA"/>
              </w:rPr>
            </w:pPr>
            <w:r>
              <w:rPr>
                <w:lang w:val="fr-CA"/>
              </w:rPr>
              <w:t>X (1/2)</w:t>
            </w:r>
          </w:p>
        </w:tc>
        <w:tc>
          <w:tcPr>
            <w:tcW w:w="1161" w:type="dxa"/>
          </w:tcPr>
          <w:p w:rsidR="009C6E97" w:rsidRDefault="00370286" w:rsidP="00E976A6">
            <w:pPr>
              <w:rPr>
                <w:lang w:val="fr-CA"/>
              </w:rPr>
            </w:pPr>
            <w:r>
              <w:rPr>
                <w:lang w:val="fr-CA"/>
              </w:rPr>
              <w:t>X (1/2)</w:t>
            </w:r>
          </w:p>
        </w:tc>
      </w:tr>
      <w:tr w:rsidR="000E5D44" w:rsidRPr="004876C5" w:rsidTr="000E5D44">
        <w:tc>
          <w:tcPr>
            <w:tcW w:w="2711" w:type="dxa"/>
          </w:tcPr>
          <w:p w:rsidR="009C6E97" w:rsidRDefault="006D62C8" w:rsidP="00E976A6">
            <w:pPr>
              <w:rPr>
                <w:lang w:val="fr-CA"/>
              </w:rPr>
            </w:pPr>
            <w:r>
              <w:rPr>
                <w:lang w:val="fr-CA"/>
              </w:rPr>
              <w:t>Frais administratifs Ministères</w:t>
            </w:r>
          </w:p>
        </w:tc>
        <w:tc>
          <w:tcPr>
            <w:tcW w:w="2784" w:type="dxa"/>
          </w:tcPr>
          <w:p w:rsidR="00534262" w:rsidRDefault="00534262" w:rsidP="00E976A6">
            <w:pPr>
              <w:rPr>
                <w:lang w:val="fr-CA"/>
              </w:rPr>
            </w:pPr>
            <w:r>
              <w:rPr>
                <w:lang w:val="fr-CA"/>
              </w:rPr>
              <w:t>-</w:t>
            </w:r>
            <w:r w:rsidR="004876C5">
              <w:rPr>
                <w:lang w:val="fr-CA"/>
              </w:rPr>
              <w:t xml:space="preserve">Allocation mensuelle destinée au coordonnateur et aux points focaux des ministères de la santé et de l’enseignement supérieur </w:t>
            </w:r>
          </w:p>
          <w:p w:rsidR="00534262" w:rsidRDefault="00534262" w:rsidP="00E976A6">
            <w:pPr>
              <w:rPr>
                <w:lang w:val="fr-CA"/>
              </w:rPr>
            </w:pPr>
          </w:p>
          <w:p w:rsidR="009C6E97" w:rsidRDefault="00534262" w:rsidP="00E976A6">
            <w:pPr>
              <w:rPr>
                <w:lang w:val="fr-CA"/>
              </w:rPr>
            </w:pPr>
            <w:r>
              <w:rPr>
                <w:lang w:val="fr-CA"/>
              </w:rPr>
              <w:t>-</w:t>
            </w:r>
            <w:r w:rsidR="004876C5">
              <w:rPr>
                <w:lang w:val="fr-CA"/>
              </w:rPr>
              <w:t xml:space="preserve">et soutien en équipement de bureau. </w:t>
            </w:r>
          </w:p>
        </w:tc>
        <w:tc>
          <w:tcPr>
            <w:tcW w:w="283" w:type="dxa"/>
          </w:tcPr>
          <w:p w:rsidR="009C6E97" w:rsidRDefault="004876C5" w:rsidP="00E976A6">
            <w:pPr>
              <w:rPr>
                <w:lang w:val="fr-CA"/>
              </w:rPr>
            </w:pPr>
            <w:r>
              <w:rPr>
                <w:lang w:val="fr-CA"/>
              </w:rPr>
              <w:t>x</w:t>
            </w:r>
          </w:p>
        </w:tc>
        <w:tc>
          <w:tcPr>
            <w:tcW w:w="284" w:type="dxa"/>
          </w:tcPr>
          <w:p w:rsidR="009C6E97" w:rsidRDefault="004876C5" w:rsidP="00E976A6">
            <w:pPr>
              <w:rPr>
                <w:lang w:val="fr-CA"/>
              </w:rPr>
            </w:pPr>
            <w:r>
              <w:rPr>
                <w:lang w:val="fr-CA"/>
              </w:rPr>
              <w:t>x</w:t>
            </w:r>
          </w:p>
        </w:tc>
        <w:tc>
          <w:tcPr>
            <w:tcW w:w="283" w:type="dxa"/>
          </w:tcPr>
          <w:p w:rsidR="009C6E97" w:rsidRDefault="004876C5" w:rsidP="00E976A6">
            <w:pPr>
              <w:rPr>
                <w:lang w:val="fr-CA"/>
              </w:rPr>
            </w:pPr>
            <w:r>
              <w:rPr>
                <w:lang w:val="fr-CA"/>
              </w:rPr>
              <w:t>x</w:t>
            </w:r>
          </w:p>
        </w:tc>
        <w:tc>
          <w:tcPr>
            <w:tcW w:w="284" w:type="dxa"/>
          </w:tcPr>
          <w:p w:rsidR="009C6E97" w:rsidRDefault="004876C5" w:rsidP="00E976A6">
            <w:pPr>
              <w:rPr>
                <w:lang w:val="fr-CA"/>
              </w:rPr>
            </w:pPr>
            <w:r>
              <w:rPr>
                <w:lang w:val="fr-CA"/>
              </w:rPr>
              <w:t>x</w:t>
            </w:r>
          </w:p>
        </w:tc>
        <w:tc>
          <w:tcPr>
            <w:tcW w:w="1276" w:type="dxa"/>
          </w:tcPr>
          <w:p w:rsidR="00BE28FB" w:rsidRDefault="006D539E" w:rsidP="00BE28FB">
            <w:pPr>
              <w:pStyle w:val="Titre3"/>
              <w:jc w:val="left"/>
              <w:rPr>
                <w:lang w:val="fr-CA"/>
              </w:rPr>
            </w:pPr>
            <w:r>
              <w:rPr>
                <w:lang w:val="fr-CA"/>
              </w:rPr>
              <w:t>-</w:t>
            </w:r>
            <w:r w:rsidR="00BE28FB">
              <w:rPr>
                <w:lang w:val="fr-CA"/>
              </w:rPr>
              <w:t>Allocation mensuelle staff des ministères</w:t>
            </w:r>
          </w:p>
          <w:p w:rsidR="00BE28FB" w:rsidRPr="00BE28FB" w:rsidRDefault="006D539E" w:rsidP="00BE28FB">
            <w:pPr>
              <w:pStyle w:val="Titre3"/>
              <w:jc w:val="left"/>
              <w:rPr>
                <w:lang w:val="fr-CA"/>
              </w:rPr>
            </w:pPr>
            <w:r>
              <w:rPr>
                <w:lang w:val="fr-CA"/>
              </w:rPr>
              <w:t>-</w:t>
            </w:r>
            <w:proofErr w:type="spellStart"/>
            <w:r w:rsidR="00BE28FB">
              <w:rPr>
                <w:lang w:val="fr-CA"/>
              </w:rPr>
              <w:t>Equipement</w:t>
            </w:r>
            <w:proofErr w:type="spellEnd"/>
            <w:r w:rsidR="00BE28FB">
              <w:rPr>
                <w:lang w:val="fr-CA"/>
              </w:rPr>
              <w:t xml:space="preserve"> de bureau</w:t>
            </w:r>
          </w:p>
        </w:tc>
        <w:tc>
          <w:tcPr>
            <w:tcW w:w="992" w:type="dxa"/>
          </w:tcPr>
          <w:p w:rsidR="009C6E97" w:rsidRDefault="004876C5" w:rsidP="004876C5">
            <w:pPr>
              <w:pStyle w:val="Titre3"/>
              <w:jc w:val="left"/>
              <w:rPr>
                <w:lang w:val="fr-CA"/>
              </w:rPr>
            </w:pPr>
            <w:r w:rsidRPr="004876C5">
              <w:rPr>
                <w:b w:val="0"/>
                <w:lang w:val="fr-CA"/>
              </w:rPr>
              <w:t>33757</w:t>
            </w:r>
          </w:p>
        </w:tc>
        <w:tc>
          <w:tcPr>
            <w:tcW w:w="1134" w:type="dxa"/>
          </w:tcPr>
          <w:p w:rsidR="009C6E97" w:rsidRDefault="009C6E97" w:rsidP="00E976A6">
            <w:pPr>
              <w:rPr>
                <w:lang w:val="fr-CA"/>
              </w:rPr>
            </w:pPr>
          </w:p>
        </w:tc>
        <w:tc>
          <w:tcPr>
            <w:tcW w:w="992" w:type="dxa"/>
          </w:tcPr>
          <w:p w:rsidR="009C6E97" w:rsidRDefault="00370286" w:rsidP="00370286">
            <w:pPr>
              <w:rPr>
                <w:lang w:val="fr-CA"/>
              </w:rPr>
            </w:pPr>
            <w:r>
              <w:rPr>
                <w:lang w:val="fr-CA"/>
              </w:rPr>
              <w:t>X (1/2)</w:t>
            </w:r>
          </w:p>
        </w:tc>
        <w:tc>
          <w:tcPr>
            <w:tcW w:w="992" w:type="dxa"/>
          </w:tcPr>
          <w:p w:rsidR="009C6E97" w:rsidRDefault="00370286" w:rsidP="00E976A6">
            <w:pPr>
              <w:rPr>
                <w:lang w:val="fr-CA"/>
              </w:rPr>
            </w:pPr>
            <w:r>
              <w:rPr>
                <w:lang w:val="fr-CA"/>
              </w:rPr>
              <w:t>X</w:t>
            </w:r>
          </w:p>
          <w:p w:rsidR="00370286" w:rsidRDefault="00370286" w:rsidP="00E976A6">
            <w:pPr>
              <w:rPr>
                <w:lang w:val="fr-CA"/>
              </w:rPr>
            </w:pPr>
            <w:r>
              <w:rPr>
                <w:lang w:val="fr-CA"/>
              </w:rPr>
              <w:t>(1/2)</w:t>
            </w:r>
          </w:p>
        </w:tc>
        <w:tc>
          <w:tcPr>
            <w:tcW w:w="1161" w:type="dxa"/>
          </w:tcPr>
          <w:p w:rsidR="009C6E97" w:rsidRDefault="009C6E97" w:rsidP="00E976A6">
            <w:pPr>
              <w:rPr>
                <w:lang w:val="fr-CA"/>
              </w:rPr>
            </w:pPr>
          </w:p>
        </w:tc>
      </w:tr>
      <w:tr w:rsidR="000E5D44" w:rsidRPr="004876C5" w:rsidTr="000E5D44">
        <w:tc>
          <w:tcPr>
            <w:tcW w:w="2711" w:type="dxa"/>
          </w:tcPr>
          <w:p w:rsidR="006D62C8" w:rsidRDefault="006D62C8" w:rsidP="00E976A6">
            <w:pPr>
              <w:rPr>
                <w:lang w:val="fr-CA"/>
              </w:rPr>
            </w:pPr>
            <w:r>
              <w:rPr>
                <w:lang w:val="fr-CA"/>
              </w:rPr>
              <w:t>Frais administratifs OIM</w:t>
            </w:r>
          </w:p>
        </w:tc>
        <w:tc>
          <w:tcPr>
            <w:tcW w:w="2784" w:type="dxa"/>
          </w:tcPr>
          <w:p w:rsidR="00534262" w:rsidRDefault="00534262" w:rsidP="004876C5">
            <w:pPr>
              <w:rPr>
                <w:lang w:val="fr-CA"/>
              </w:rPr>
            </w:pPr>
            <w:r>
              <w:rPr>
                <w:lang w:val="fr-CA"/>
              </w:rPr>
              <w:t>-</w:t>
            </w:r>
            <w:r w:rsidR="004876C5">
              <w:rPr>
                <w:lang w:val="fr-CA"/>
              </w:rPr>
              <w:t xml:space="preserve">Salaires personnels du projet </w:t>
            </w:r>
          </w:p>
          <w:p w:rsidR="00534262" w:rsidRDefault="00534262" w:rsidP="004876C5">
            <w:pPr>
              <w:rPr>
                <w:lang w:val="fr-CA"/>
              </w:rPr>
            </w:pPr>
          </w:p>
          <w:p w:rsidR="006D62C8" w:rsidRDefault="00534262" w:rsidP="004876C5">
            <w:pPr>
              <w:rPr>
                <w:lang w:val="fr-CA"/>
              </w:rPr>
            </w:pPr>
            <w:r>
              <w:rPr>
                <w:lang w:val="fr-CA"/>
              </w:rPr>
              <w:t>-</w:t>
            </w:r>
            <w:r w:rsidR="004876C5">
              <w:rPr>
                <w:lang w:val="fr-CA"/>
              </w:rPr>
              <w:t xml:space="preserve">et coûts de fonctionnement de bureau. </w:t>
            </w:r>
          </w:p>
        </w:tc>
        <w:tc>
          <w:tcPr>
            <w:tcW w:w="283" w:type="dxa"/>
          </w:tcPr>
          <w:p w:rsidR="006D62C8" w:rsidRDefault="004876C5" w:rsidP="00E976A6">
            <w:pPr>
              <w:rPr>
                <w:lang w:val="fr-CA"/>
              </w:rPr>
            </w:pPr>
            <w:r>
              <w:rPr>
                <w:lang w:val="fr-CA"/>
              </w:rPr>
              <w:t>x</w:t>
            </w:r>
          </w:p>
        </w:tc>
        <w:tc>
          <w:tcPr>
            <w:tcW w:w="284" w:type="dxa"/>
          </w:tcPr>
          <w:p w:rsidR="006D62C8" w:rsidRDefault="004876C5" w:rsidP="00E976A6">
            <w:pPr>
              <w:rPr>
                <w:lang w:val="fr-CA"/>
              </w:rPr>
            </w:pPr>
            <w:r>
              <w:rPr>
                <w:lang w:val="fr-CA"/>
              </w:rPr>
              <w:t>x</w:t>
            </w:r>
          </w:p>
        </w:tc>
        <w:tc>
          <w:tcPr>
            <w:tcW w:w="283" w:type="dxa"/>
          </w:tcPr>
          <w:p w:rsidR="006D62C8" w:rsidRDefault="004876C5" w:rsidP="00E976A6">
            <w:pPr>
              <w:rPr>
                <w:lang w:val="fr-CA"/>
              </w:rPr>
            </w:pPr>
            <w:r>
              <w:rPr>
                <w:lang w:val="fr-CA"/>
              </w:rPr>
              <w:t>x</w:t>
            </w:r>
          </w:p>
        </w:tc>
        <w:tc>
          <w:tcPr>
            <w:tcW w:w="284" w:type="dxa"/>
          </w:tcPr>
          <w:p w:rsidR="006D62C8" w:rsidRDefault="004876C5" w:rsidP="00E976A6">
            <w:pPr>
              <w:rPr>
                <w:lang w:val="fr-CA"/>
              </w:rPr>
            </w:pPr>
            <w:r>
              <w:rPr>
                <w:lang w:val="fr-CA"/>
              </w:rPr>
              <w:t>x</w:t>
            </w:r>
          </w:p>
        </w:tc>
        <w:tc>
          <w:tcPr>
            <w:tcW w:w="1276" w:type="dxa"/>
          </w:tcPr>
          <w:p w:rsidR="006D62C8" w:rsidRDefault="004876C5" w:rsidP="004876C5">
            <w:pPr>
              <w:pStyle w:val="Titre3"/>
              <w:jc w:val="left"/>
              <w:rPr>
                <w:lang w:val="fr-CA"/>
              </w:rPr>
            </w:pPr>
            <w:r>
              <w:rPr>
                <w:lang w:val="fr-CA"/>
              </w:rPr>
              <w:t>Personnel</w:t>
            </w:r>
          </w:p>
          <w:p w:rsidR="004876C5" w:rsidRDefault="004876C5" w:rsidP="004876C5">
            <w:pPr>
              <w:pStyle w:val="Titre3"/>
              <w:jc w:val="left"/>
              <w:rPr>
                <w:lang w:val="fr-CA"/>
              </w:rPr>
            </w:pPr>
            <w:r>
              <w:rPr>
                <w:lang w:val="fr-CA"/>
              </w:rPr>
              <w:t>Coûts de fonctionnement de bureau</w:t>
            </w:r>
          </w:p>
          <w:p w:rsidR="004876C5" w:rsidRPr="004876C5" w:rsidRDefault="004876C5" w:rsidP="004876C5">
            <w:pPr>
              <w:pStyle w:val="Titre3"/>
              <w:jc w:val="left"/>
              <w:rPr>
                <w:lang w:val="fr-CA"/>
              </w:rPr>
            </w:pPr>
          </w:p>
        </w:tc>
        <w:tc>
          <w:tcPr>
            <w:tcW w:w="992" w:type="dxa"/>
          </w:tcPr>
          <w:p w:rsidR="006D62C8" w:rsidRPr="004876C5" w:rsidRDefault="00C343CE" w:rsidP="004876C5">
            <w:pPr>
              <w:pStyle w:val="Titre3"/>
              <w:jc w:val="left"/>
              <w:rPr>
                <w:b w:val="0"/>
                <w:lang w:val="fr-CA"/>
              </w:rPr>
            </w:pPr>
            <w:r>
              <w:rPr>
                <w:b w:val="0"/>
                <w:lang w:val="fr-CA"/>
              </w:rPr>
              <w:t>1</w:t>
            </w:r>
            <w:r w:rsidR="00994D8F">
              <w:rPr>
                <w:b w:val="0"/>
                <w:lang w:val="fr-CA"/>
              </w:rPr>
              <w:t>79739</w:t>
            </w:r>
          </w:p>
        </w:tc>
        <w:tc>
          <w:tcPr>
            <w:tcW w:w="1134" w:type="dxa"/>
          </w:tcPr>
          <w:p w:rsidR="006D62C8" w:rsidRDefault="006D62C8" w:rsidP="00E976A6">
            <w:pPr>
              <w:rPr>
                <w:lang w:val="fr-CA"/>
              </w:rPr>
            </w:pPr>
          </w:p>
        </w:tc>
        <w:tc>
          <w:tcPr>
            <w:tcW w:w="992" w:type="dxa"/>
          </w:tcPr>
          <w:p w:rsidR="006D62C8" w:rsidRDefault="00370286" w:rsidP="00E976A6">
            <w:pPr>
              <w:rPr>
                <w:lang w:val="fr-CA"/>
              </w:rPr>
            </w:pPr>
            <w:r>
              <w:rPr>
                <w:lang w:val="fr-CA"/>
              </w:rPr>
              <w:t>X</w:t>
            </w:r>
          </w:p>
          <w:p w:rsidR="00370286" w:rsidRDefault="00370286" w:rsidP="00E976A6">
            <w:pPr>
              <w:rPr>
                <w:lang w:val="fr-CA"/>
              </w:rPr>
            </w:pPr>
            <w:r>
              <w:rPr>
                <w:lang w:val="fr-CA"/>
              </w:rPr>
              <w:t>(1/2)</w:t>
            </w:r>
          </w:p>
        </w:tc>
        <w:tc>
          <w:tcPr>
            <w:tcW w:w="992" w:type="dxa"/>
          </w:tcPr>
          <w:p w:rsidR="006D62C8" w:rsidRDefault="00370286" w:rsidP="00E976A6">
            <w:pPr>
              <w:rPr>
                <w:lang w:val="fr-CA"/>
              </w:rPr>
            </w:pPr>
            <w:r>
              <w:rPr>
                <w:lang w:val="fr-CA"/>
              </w:rPr>
              <w:t>X</w:t>
            </w:r>
          </w:p>
          <w:p w:rsidR="00370286" w:rsidRDefault="00370286" w:rsidP="00E976A6">
            <w:pPr>
              <w:rPr>
                <w:lang w:val="fr-CA"/>
              </w:rPr>
            </w:pPr>
            <w:r>
              <w:rPr>
                <w:lang w:val="fr-CA"/>
              </w:rPr>
              <w:t>(1/2)</w:t>
            </w:r>
          </w:p>
        </w:tc>
        <w:tc>
          <w:tcPr>
            <w:tcW w:w="1161" w:type="dxa"/>
          </w:tcPr>
          <w:p w:rsidR="006D62C8" w:rsidRDefault="006D62C8" w:rsidP="00E976A6">
            <w:pPr>
              <w:rPr>
                <w:lang w:val="fr-CA"/>
              </w:rPr>
            </w:pPr>
          </w:p>
        </w:tc>
      </w:tr>
      <w:tr w:rsidR="000E5D44" w:rsidRPr="004876C5" w:rsidTr="000E5D44">
        <w:tc>
          <w:tcPr>
            <w:tcW w:w="2711" w:type="dxa"/>
          </w:tcPr>
          <w:p w:rsidR="006D62C8" w:rsidRDefault="006D62C8" w:rsidP="00E976A6">
            <w:pPr>
              <w:rPr>
                <w:lang w:val="fr-CA"/>
              </w:rPr>
            </w:pPr>
          </w:p>
        </w:tc>
        <w:tc>
          <w:tcPr>
            <w:tcW w:w="2784" w:type="dxa"/>
          </w:tcPr>
          <w:p w:rsidR="006D62C8" w:rsidRDefault="006D62C8" w:rsidP="00E976A6">
            <w:pPr>
              <w:rPr>
                <w:lang w:val="fr-CA"/>
              </w:rPr>
            </w:pPr>
          </w:p>
        </w:tc>
        <w:tc>
          <w:tcPr>
            <w:tcW w:w="283" w:type="dxa"/>
          </w:tcPr>
          <w:p w:rsidR="006D62C8" w:rsidRDefault="006D62C8" w:rsidP="00E976A6">
            <w:pPr>
              <w:rPr>
                <w:lang w:val="fr-CA"/>
              </w:rPr>
            </w:pPr>
          </w:p>
        </w:tc>
        <w:tc>
          <w:tcPr>
            <w:tcW w:w="284" w:type="dxa"/>
          </w:tcPr>
          <w:p w:rsidR="006D62C8" w:rsidRDefault="006D62C8" w:rsidP="00E976A6">
            <w:pPr>
              <w:rPr>
                <w:lang w:val="fr-CA"/>
              </w:rPr>
            </w:pPr>
          </w:p>
        </w:tc>
        <w:tc>
          <w:tcPr>
            <w:tcW w:w="283" w:type="dxa"/>
          </w:tcPr>
          <w:p w:rsidR="006D62C8" w:rsidRDefault="006D62C8" w:rsidP="00E976A6">
            <w:pPr>
              <w:rPr>
                <w:lang w:val="fr-CA"/>
              </w:rPr>
            </w:pPr>
          </w:p>
        </w:tc>
        <w:tc>
          <w:tcPr>
            <w:tcW w:w="284" w:type="dxa"/>
          </w:tcPr>
          <w:p w:rsidR="006D62C8" w:rsidRDefault="006D62C8" w:rsidP="00E976A6">
            <w:pPr>
              <w:rPr>
                <w:lang w:val="fr-CA"/>
              </w:rPr>
            </w:pPr>
          </w:p>
        </w:tc>
        <w:tc>
          <w:tcPr>
            <w:tcW w:w="1276" w:type="dxa"/>
          </w:tcPr>
          <w:p w:rsidR="006D62C8" w:rsidRDefault="006D62C8" w:rsidP="00E976A6">
            <w:pPr>
              <w:pStyle w:val="Titre3"/>
              <w:rPr>
                <w:lang w:val="fr-CA"/>
              </w:rPr>
            </w:pPr>
            <w:r>
              <w:rPr>
                <w:lang w:val="fr-CA"/>
              </w:rPr>
              <w:t>Total</w:t>
            </w:r>
          </w:p>
        </w:tc>
        <w:tc>
          <w:tcPr>
            <w:tcW w:w="992" w:type="dxa"/>
          </w:tcPr>
          <w:p w:rsidR="006D62C8" w:rsidRPr="000E5D44" w:rsidRDefault="00BE28FB" w:rsidP="00E976A6">
            <w:pPr>
              <w:rPr>
                <w:b/>
                <w:lang w:val="fr-CA"/>
              </w:rPr>
            </w:pPr>
            <w:r w:rsidRPr="000E5D44">
              <w:rPr>
                <w:b/>
                <w:lang w:val="fr-CA"/>
              </w:rPr>
              <w:t>450000</w:t>
            </w:r>
          </w:p>
        </w:tc>
        <w:tc>
          <w:tcPr>
            <w:tcW w:w="1134" w:type="dxa"/>
          </w:tcPr>
          <w:p w:rsidR="006D62C8" w:rsidRPr="000E5D44" w:rsidRDefault="000E5D44" w:rsidP="00E976A6">
            <w:pPr>
              <w:rPr>
                <w:b/>
                <w:lang w:val="fr-CA"/>
              </w:rPr>
            </w:pPr>
            <w:r w:rsidRPr="000E5D44">
              <w:rPr>
                <w:b/>
                <w:lang w:val="fr-CA"/>
              </w:rPr>
              <w:t>3140</w:t>
            </w:r>
          </w:p>
        </w:tc>
        <w:tc>
          <w:tcPr>
            <w:tcW w:w="992" w:type="dxa"/>
          </w:tcPr>
          <w:p w:rsidR="006D62C8" w:rsidRPr="000E5D44" w:rsidRDefault="000E5D44" w:rsidP="00E976A6">
            <w:pPr>
              <w:rPr>
                <w:b/>
                <w:lang w:val="fr-CA"/>
              </w:rPr>
            </w:pPr>
            <w:r w:rsidRPr="000E5D44">
              <w:rPr>
                <w:b/>
                <w:lang w:val="fr-CA"/>
              </w:rPr>
              <w:t>200428</w:t>
            </w:r>
          </w:p>
        </w:tc>
        <w:tc>
          <w:tcPr>
            <w:tcW w:w="992" w:type="dxa"/>
          </w:tcPr>
          <w:p w:rsidR="006D62C8" w:rsidRPr="000E5D44" w:rsidRDefault="000E5D44" w:rsidP="00E976A6">
            <w:pPr>
              <w:rPr>
                <w:b/>
                <w:lang w:val="fr-CA"/>
              </w:rPr>
            </w:pPr>
            <w:r w:rsidRPr="000E5D44">
              <w:rPr>
                <w:b/>
                <w:lang w:val="fr-CA"/>
              </w:rPr>
              <w:t>204355</w:t>
            </w:r>
          </w:p>
        </w:tc>
        <w:tc>
          <w:tcPr>
            <w:tcW w:w="1161" w:type="dxa"/>
          </w:tcPr>
          <w:p w:rsidR="006D62C8" w:rsidRPr="000E5D44" w:rsidRDefault="000E5D44" w:rsidP="00E976A6">
            <w:pPr>
              <w:rPr>
                <w:b/>
                <w:lang w:val="fr-CA"/>
              </w:rPr>
            </w:pPr>
            <w:r w:rsidRPr="000E5D44">
              <w:rPr>
                <w:b/>
                <w:lang w:val="fr-CA"/>
              </w:rPr>
              <w:t>42077</w:t>
            </w:r>
          </w:p>
        </w:tc>
      </w:tr>
    </w:tbl>
    <w:p w:rsidR="00964E3D" w:rsidRDefault="00964E3D" w:rsidP="00964E3D">
      <w:pPr>
        <w:rPr>
          <w:sz w:val="18"/>
          <w:u w:val="single"/>
          <w:lang w:val="fr-CA"/>
        </w:rPr>
      </w:pPr>
    </w:p>
    <w:p w:rsidR="008C6D4A" w:rsidRDefault="008C6D4A" w:rsidP="00964E3D">
      <w:pPr>
        <w:rPr>
          <w:sz w:val="18"/>
          <w:u w:val="single"/>
          <w:lang w:val="fr-CA"/>
        </w:rPr>
      </w:pPr>
    </w:p>
    <w:p w:rsidR="00964E3D" w:rsidRDefault="00964E3D" w:rsidP="00964E3D">
      <w:pPr>
        <w:rPr>
          <w:sz w:val="18"/>
          <w:lang w:val="fr-CA"/>
        </w:rPr>
      </w:pPr>
      <w:r>
        <w:rPr>
          <w:sz w:val="18"/>
          <w:u w:val="single"/>
          <w:lang w:val="fr-CA"/>
        </w:rPr>
        <w:t xml:space="preserve">Note </w:t>
      </w:r>
      <w:r>
        <w:rPr>
          <w:sz w:val="18"/>
          <w:lang w:val="fr-CA"/>
        </w:rPr>
        <w:t>:</w:t>
      </w:r>
    </w:p>
    <w:p w:rsidR="00964E3D" w:rsidRDefault="00964E3D" w:rsidP="00964E3D">
      <w:pPr>
        <w:rPr>
          <w:sz w:val="18"/>
          <w:lang w:val="fr-CA"/>
        </w:rPr>
      </w:pPr>
    </w:p>
    <w:p w:rsidR="00964E3D" w:rsidRDefault="00964E3D" w:rsidP="00964E3D">
      <w:pPr>
        <w:numPr>
          <w:ilvl w:val="0"/>
          <w:numId w:val="2"/>
        </w:numPr>
        <w:spacing w:after="120"/>
        <w:jc w:val="both"/>
        <w:rPr>
          <w:sz w:val="18"/>
          <w:lang w:val="fr-CA"/>
        </w:rPr>
      </w:pPr>
      <w:r>
        <w:rPr>
          <w:sz w:val="18"/>
          <w:lang w:val="fr-CA"/>
        </w:rPr>
        <w:t>Les dépenses effectuées pour les services du personnel peuvent se limiter aux salaires, aux allocations et aux autres droits, y compris le remboursement des impôts sur le revenu et des frais de déplacement occasionnés par l’affectation au programme/projet, des frais de déplacement en mission à l’intérieur du pays ou de la région du programme et des frais de rapatriement.</w:t>
      </w:r>
    </w:p>
    <w:p w:rsidR="00964E3D" w:rsidRDefault="00964E3D" w:rsidP="00964E3D">
      <w:pPr>
        <w:numPr>
          <w:ilvl w:val="0"/>
          <w:numId w:val="2"/>
        </w:numPr>
        <w:spacing w:after="120"/>
        <w:jc w:val="both"/>
        <w:rPr>
          <w:sz w:val="18"/>
          <w:lang w:val="fr-CA"/>
        </w:rPr>
      </w:pPr>
      <w:r>
        <w:rPr>
          <w:sz w:val="18"/>
          <w:lang w:val="fr-CA"/>
        </w:rPr>
        <w:t>Le PNUD sera tenu de fournir des services divers tels que l’assistance administrative, les frais de poste et de télégrammes et le transport selon qu’il pourra être requis par les membres du personnel de [</w:t>
      </w:r>
      <w:r>
        <w:rPr>
          <w:i/>
          <w:sz w:val="18"/>
          <w:lang w:val="fr-CA"/>
        </w:rPr>
        <w:t>a) l’institution gouvernementale</w:t>
      </w:r>
      <w:r>
        <w:rPr>
          <w:sz w:val="18"/>
          <w:lang w:val="fr-CA"/>
        </w:rPr>
        <w:t>] ou [</w:t>
      </w:r>
      <w:r>
        <w:rPr>
          <w:i/>
          <w:sz w:val="18"/>
          <w:lang w:val="fr-CA"/>
        </w:rPr>
        <w:t>b) l’organisme des Nations Unies</w:t>
      </w:r>
      <w:r>
        <w:rPr>
          <w:sz w:val="18"/>
          <w:lang w:val="fr-CA"/>
        </w:rPr>
        <w:t>]</w:t>
      </w:r>
      <w:r>
        <w:rPr>
          <w:sz w:val="12"/>
          <w:lang w:val="fr-CA"/>
        </w:rPr>
        <w:t xml:space="preserve"> </w:t>
      </w:r>
      <w:r>
        <w:rPr>
          <w:sz w:val="18"/>
          <w:lang w:val="fr-CA"/>
        </w:rPr>
        <w:t>dans l’exercice de leurs fonctions.</w:t>
      </w:r>
    </w:p>
    <w:p w:rsidR="00964E3D" w:rsidRDefault="00964E3D" w:rsidP="00964E3D">
      <w:pPr>
        <w:numPr>
          <w:ilvl w:val="0"/>
          <w:numId w:val="2"/>
        </w:numPr>
        <w:spacing w:after="120"/>
        <w:jc w:val="both"/>
        <w:rPr>
          <w:lang w:val="fr-CA"/>
        </w:rPr>
      </w:pPr>
      <w:r>
        <w:rPr>
          <w:sz w:val="18"/>
          <w:lang w:val="fr-CA"/>
        </w:rPr>
        <w:t>Des ajustements peuvent être effectués dans chacune des sections après consultation entre le PNUD et [</w:t>
      </w:r>
      <w:r>
        <w:rPr>
          <w:i/>
          <w:sz w:val="18"/>
          <w:lang w:val="fr-CA"/>
        </w:rPr>
        <w:t>a) l’institution gouvernementale</w:t>
      </w:r>
      <w:r>
        <w:rPr>
          <w:sz w:val="18"/>
          <w:lang w:val="fr-CA"/>
        </w:rPr>
        <w:t>] ou [</w:t>
      </w:r>
      <w:r>
        <w:rPr>
          <w:i/>
          <w:sz w:val="18"/>
          <w:lang w:val="fr-CA"/>
        </w:rPr>
        <w:t>b) l’organisme des Nations Unies</w:t>
      </w:r>
      <w:r>
        <w:rPr>
          <w:sz w:val="18"/>
          <w:lang w:val="fr-CA"/>
        </w:rPr>
        <w:t>], sous réserve qu’ils soient en conformité avec les dispositions du document d’appui au programme ou du Document de Projet et s’ils sont considérés comme étant dans l’intérêt du programme/projet.</w:t>
      </w:r>
    </w:p>
    <w:p w:rsidR="00964E3D" w:rsidRDefault="00964E3D" w:rsidP="00964E3D">
      <w:pPr>
        <w:spacing w:after="120"/>
        <w:ind w:left="360"/>
        <w:jc w:val="both"/>
        <w:rPr>
          <w:lang w:val="fr-CA"/>
        </w:rPr>
        <w:sectPr w:rsidR="00964E3D">
          <w:type w:val="oddPage"/>
          <w:pgSz w:w="15840" w:h="12240" w:orient="landscape" w:code="1"/>
          <w:pgMar w:top="1800" w:right="1440" w:bottom="1152" w:left="1440" w:header="720" w:footer="720" w:gutter="0"/>
          <w:cols w:space="720"/>
          <w:titlePg/>
          <w:docGrid w:linePitch="360"/>
        </w:sectPr>
      </w:pPr>
      <w:r>
        <w:rPr>
          <w:sz w:val="18"/>
          <w:lang w:val="fr-CA"/>
        </w:rPr>
        <w:lastRenderedPageBreak/>
        <w:t xml:space="preserve"> </w:t>
      </w:r>
    </w:p>
    <w:p w:rsidR="00964E3D" w:rsidRDefault="00964E3D" w:rsidP="00964E3D">
      <w:pPr>
        <w:ind w:left="360"/>
        <w:jc w:val="center"/>
        <w:rPr>
          <w:u w:val="single"/>
          <w:lang w:val="fr-CA"/>
        </w:rPr>
      </w:pPr>
      <w:r>
        <w:rPr>
          <w:u w:val="single"/>
          <w:lang w:val="fr-CA"/>
        </w:rPr>
        <w:lastRenderedPageBreak/>
        <w:t>Appendice 4</w:t>
      </w:r>
    </w:p>
    <w:p w:rsidR="00964E3D" w:rsidRDefault="00964E3D" w:rsidP="00964E3D">
      <w:pPr>
        <w:ind w:left="360"/>
        <w:jc w:val="center"/>
        <w:rPr>
          <w:lang w:val="fr-CA"/>
        </w:rPr>
      </w:pPr>
    </w:p>
    <w:p w:rsidR="00964E3D" w:rsidRDefault="00964E3D" w:rsidP="00964E3D">
      <w:pPr>
        <w:pStyle w:val="Titre4"/>
        <w:rPr>
          <w:lang w:val="fr-CA"/>
        </w:rPr>
      </w:pPr>
      <w:r>
        <w:rPr>
          <w:lang w:val="fr-CA"/>
        </w:rPr>
        <w:t>MODÈLE DE RAPPORT DES DÉPENSES DU PNUD</w:t>
      </w:r>
    </w:p>
    <w:p w:rsidR="00964E3D" w:rsidRDefault="00964E3D" w:rsidP="00964E3D">
      <w:pPr>
        <w:ind w:left="360"/>
        <w:rPr>
          <w:b/>
          <w:lang w:val="fr-CA"/>
        </w:rPr>
      </w:pP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b/>
          <w:lang w:val="fr-CA"/>
        </w:rPr>
        <w:t>Période_______</w:t>
      </w:r>
    </w:p>
    <w:p w:rsidR="00964E3D" w:rsidRDefault="00964E3D" w:rsidP="00964E3D">
      <w:pPr>
        <w:ind w:left="360"/>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2147"/>
        <w:gridCol w:w="1142"/>
        <w:gridCol w:w="855"/>
        <w:gridCol w:w="1071"/>
        <w:gridCol w:w="1166"/>
        <w:gridCol w:w="796"/>
      </w:tblGrid>
      <w:tr w:rsidR="00964E3D" w:rsidTr="00E976A6">
        <w:trPr>
          <w:cantSplit/>
        </w:trPr>
        <w:tc>
          <w:tcPr>
            <w:tcW w:w="1679" w:type="dxa"/>
            <w:vMerge w:val="restart"/>
          </w:tcPr>
          <w:p w:rsidR="00964E3D" w:rsidRDefault="00964E3D" w:rsidP="00E976A6">
            <w:pPr>
              <w:jc w:val="center"/>
              <w:rPr>
                <w:b/>
                <w:sz w:val="18"/>
                <w:lang w:val="fr-CA"/>
              </w:rPr>
            </w:pPr>
            <w:r>
              <w:rPr>
                <w:b/>
                <w:sz w:val="18"/>
                <w:lang w:val="fr-CA"/>
              </w:rPr>
              <w:t xml:space="preserve">PRODUITS ESCOMPTÉS </w:t>
            </w:r>
            <w:r>
              <w:rPr>
                <w:b/>
                <w:sz w:val="18"/>
                <w:lang w:val="fr-CA"/>
              </w:rPr>
              <w:br/>
              <w:t xml:space="preserve"> pour le programme/projet</w:t>
            </w:r>
            <w:r>
              <w:rPr>
                <w:b/>
                <w:sz w:val="18"/>
                <w:lang w:val="fr-CA"/>
              </w:rPr>
              <w:br/>
              <w:t>et indicateurs avec cibles annuelles</w:t>
            </w:r>
          </w:p>
          <w:p w:rsidR="00964E3D" w:rsidRDefault="00964E3D" w:rsidP="00E976A6">
            <w:pPr>
              <w:pStyle w:val="Pieddepage"/>
              <w:tabs>
                <w:tab w:val="clear" w:pos="4320"/>
                <w:tab w:val="clear" w:pos="8640"/>
              </w:tabs>
              <w:rPr>
                <w:lang w:val="fr-CA"/>
              </w:rPr>
            </w:pPr>
          </w:p>
        </w:tc>
        <w:tc>
          <w:tcPr>
            <w:tcW w:w="2147" w:type="dxa"/>
            <w:vMerge w:val="restart"/>
          </w:tcPr>
          <w:p w:rsidR="00964E3D" w:rsidRDefault="00964E3D" w:rsidP="00E976A6">
            <w:pPr>
              <w:jc w:val="center"/>
              <w:rPr>
                <w:b/>
                <w:sz w:val="18"/>
                <w:lang w:val="fr-CA"/>
              </w:rPr>
            </w:pPr>
            <w:r>
              <w:rPr>
                <w:b/>
                <w:sz w:val="18"/>
                <w:lang w:val="fr-CA"/>
              </w:rPr>
              <w:t>ACTIVITÉS PRÉVUES</w:t>
            </w:r>
          </w:p>
          <w:p w:rsidR="00964E3D" w:rsidRDefault="00964E3D" w:rsidP="00E976A6">
            <w:pPr>
              <w:rPr>
                <w:lang w:val="fr-CA"/>
              </w:rPr>
            </w:pPr>
            <w:r>
              <w:rPr>
                <w:i/>
                <w:sz w:val="16"/>
                <w:lang w:val="fr-CA"/>
              </w:rPr>
              <w:t>Dresser la liste de toutes les activités à entreprendre au cours de l’année en vue de l’obtention des produits</w:t>
            </w:r>
          </w:p>
        </w:tc>
        <w:tc>
          <w:tcPr>
            <w:tcW w:w="1997" w:type="dxa"/>
            <w:gridSpan w:val="2"/>
          </w:tcPr>
          <w:p w:rsidR="00964E3D" w:rsidRDefault="00964E3D" w:rsidP="00E976A6">
            <w:pPr>
              <w:jc w:val="center"/>
              <w:rPr>
                <w:b/>
                <w:sz w:val="18"/>
                <w:lang w:val="fr-CA"/>
              </w:rPr>
            </w:pPr>
            <w:r>
              <w:rPr>
                <w:b/>
                <w:sz w:val="18"/>
                <w:lang w:val="fr-CA"/>
              </w:rPr>
              <w:t>Budget prévu</w:t>
            </w:r>
          </w:p>
        </w:tc>
        <w:tc>
          <w:tcPr>
            <w:tcW w:w="3033" w:type="dxa"/>
            <w:gridSpan w:val="3"/>
          </w:tcPr>
          <w:p w:rsidR="00964E3D" w:rsidRDefault="00964E3D" w:rsidP="00E976A6">
            <w:pPr>
              <w:jc w:val="center"/>
              <w:rPr>
                <w:b/>
                <w:sz w:val="18"/>
                <w:lang w:val="fr-CA"/>
              </w:rPr>
            </w:pPr>
            <w:r>
              <w:rPr>
                <w:b/>
                <w:sz w:val="18"/>
                <w:lang w:val="fr-CA"/>
              </w:rPr>
              <w:t xml:space="preserve">Paiements et dépenses </w:t>
            </w:r>
          </w:p>
        </w:tc>
      </w:tr>
      <w:tr w:rsidR="00964E3D" w:rsidTr="00E976A6">
        <w:trPr>
          <w:cantSplit/>
        </w:trPr>
        <w:tc>
          <w:tcPr>
            <w:tcW w:w="1679" w:type="dxa"/>
            <w:vMerge/>
          </w:tcPr>
          <w:p w:rsidR="00964E3D" w:rsidRDefault="00964E3D" w:rsidP="00E976A6">
            <w:pPr>
              <w:rPr>
                <w:lang w:val="fr-CA"/>
              </w:rPr>
            </w:pPr>
          </w:p>
        </w:tc>
        <w:tc>
          <w:tcPr>
            <w:tcW w:w="2147" w:type="dxa"/>
            <w:vMerge/>
          </w:tcPr>
          <w:p w:rsidR="00964E3D" w:rsidRDefault="00964E3D" w:rsidP="00E976A6">
            <w:pPr>
              <w:rPr>
                <w:lang w:val="fr-CA"/>
              </w:rPr>
            </w:pPr>
          </w:p>
        </w:tc>
        <w:tc>
          <w:tcPr>
            <w:tcW w:w="1142" w:type="dxa"/>
          </w:tcPr>
          <w:p w:rsidR="00964E3D" w:rsidRDefault="00964E3D" w:rsidP="00E976A6">
            <w:pPr>
              <w:jc w:val="center"/>
              <w:rPr>
                <w:sz w:val="18"/>
                <w:lang w:val="fr-CA"/>
              </w:rPr>
            </w:pPr>
            <w:r>
              <w:rPr>
                <w:sz w:val="18"/>
                <w:lang w:val="fr-CA"/>
              </w:rPr>
              <w:t>Description</w:t>
            </w:r>
          </w:p>
        </w:tc>
        <w:tc>
          <w:tcPr>
            <w:tcW w:w="855" w:type="dxa"/>
          </w:tcPr>
          <w:p w:rsidR="00964E3D" w:rsidRDefault="00964E3D" w:rsidP="00E976A6">
            <w:pPr>
              <w:rPr>
                <w:sz w:val="18"/>
                <w:lang w:val="fr-CA"/>
              </w:rPr>
            </w:pPr>
            <w:r>
              <w:rPr>
                <w:sz w:val="18"/>
                <w:lang w:val="fr-CA"/>
              </w:rPr>
              <w:t xml:space="preserve">Montant </w:t>
            </w:r>
          </w:p>
        </w:tc>
        <w:tc>
          <w:tcPr>
            <w:tcW w:w="1071" w:type="dxa"/>
          </w:tcPr>
          <w:p w:rsidR="00964E3D" w:rsidRDefault="00964E3D" w:rsidP="00E976A6">
            <w:pPr>
              <w:pStyle w:val="Pieddepage"/>
              <w:tabs>
                <w:tab w:val="clear" w:pos="4320"/>
                <w:tab w:val="clear" w:pos="8640"/>
              </w:tabs>
              <w:jc w:val="center"/>
              <w:rPr>
                <w:sz w:val="18"/>
                <w:lang w:val="fr-CA"/>
              </w:rPr>
            </w:pPr>
            <w:r>
              <w:rPr>
                <w:sz w:val="18"/>
                <w:lang w:val="fr-CA"/>
              </w:rPr>
              <w:t>Paiements reçus</w:t>
            </w:r>
          </w:p>
        </w:tc>
        <w:tc>
          <w:tcPr>
            <w:tcW w:w="1166" w:type="dxa"/>
          </w:tcPr>
          <w:p w:rsidR="00964E3D" w:rsidRDefault="00964E3D" w:rsidP="00E976A6">
            <w:pPr>
              <w:rPr>
                <w:sz w:val="18"/>
                <w:lang w:val="fr-CA"/>
              </w:rPr>
            </w:pPr>
            <w:r>
              <w:rPr>
                <w:sz w:val="18"/>
                <w:lang w:val="fr-CA"/>
              </w:rPr>
              <w:t xml:space="preserve">Dépenses </w:t>
            </w:r>
          </w:p>
        </w:tc>
        <w:tc>
          <w:tcPr>
            <w:tcW w:w="796" w:type="dxa"/>
          </w:tcPr>
          <w:p w:rsidR="00964E3D" w:rsidRDefault="00964E3D" w:rsidP="00E976A6">
            <w:pPr>
              <w:rPr>
                <w:sz w:val="18"/>
                <w:lang w:val="fr-CA"/>
              </w:rPr>
            </w:pPr>
            <w:r>
              <w:rPr>
                <w:sz w:val="18"/>
                <w:lang w:val="fr-CA"/>
              </w:rPr>
              <w:t>Solde</w:t>
            </w:r>
          </w:p>
        </w:tc>
      </w:tr>
      <w:tr w:rsidR="00964E3D" w:rsidTr="00E976A6">
        <w:trPr>
          <w:cantSplit/>
        </w:trPr>
        <w:tc>
          <w:tcPr>
            <w:tcW w:w="1679" w:type="dxa"/>
            <w:vMerge w:val="restart"/>
          </w:tcPr>
          <w:p w:rsidR="00964E3D" w:rsidRDefault="00964E3D" w:rsidP="00E976A6">
            <w:pPr>
              <w:rPr>
                <w:lang w:val="fr-CA"/>
              </w:rPr>
            </w:pPr>
          </w:p>
        </w:tc>
        <w:tc>
          <w:tcPr>
            <w:tcW w:w="2147" w:type="dxa"/>
            <w:vMerge w:val="restart"/>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vMerge/>
          </w:tcPr>
          <w:p w:rsidR="00964E3D" w:rsidRDefault="00964E3D" w:rsidP="00E976A6">
            <w:pPr>
              <w:rPr>
                <w:lang w:val="fr-CA"/>
              </w:rPr>
            </w:pPr>
          </w:p>
        </w:tc>
        <w:tc>
          <w:tcPr>
            <w:tcW w:w="2147" w:type="dxa"/>
            <w:vMerge/>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vMerge/>
          </w:tcPr>
          <w:p w:rsidR="00964E3D" w:rsidRDefault="00964E3D" w:rsidP="00E976A6">
            <w:pPr>
              <w:rPr>
                <w:lang w:val="fr-CA"/>
              </w:rPr>
            </w:pPr>
          </w:p>
        </w:tc>
        <w:tc>
          <w:tcPr>
            <w:tcW w:w="2147" w:type="dxa"/>
            <w:vMerge w:val="restart"/>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vMerge/>
          </w:tcPr>
          <w:p w:rsidR="00964E3D" w:rsidRDefault="00964E3D" w:rsidP="00E976A6">
            <w:pPr>
              <w:rPr>
                <w:lang w:val="fr-CA"/>
              </w:rPr>
            </w:pPr>
          </w:p>
        </w:tc>
        <w:tc>
          <w:tcPr>
            <w:tcW w:w="2147" w:type="dxa"/>
            <w:vMerge/>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vMerge/>
          </w:tcPr>
          <w:p w:rsidR="00964E3D" w:rsidRDefault="00964E3D" w:rsidP="00E976A6">
            <w:pPr>
              <w:rPr>
                <w:lang w:val="fr-CA"/>
              </w:rPr>
            </w:pPr>
          </w:p>
        </w:tc>
        <w:tc>
          <w:tcPr>
            <w:tcW w:w="2147" w:type="dxa"/>
            <w:vMerge/>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vMerge w:val="restart"/>
          </w:tcPr>
          <w:p w:rsidR="00964E3D" w:rsidRDefault="00964E3D" w:rsidP="00E976A6">
            <w:pPr>
              <w:rPr>
                <w:lang w:val="fr-CA"/>
              </w:rPr>
            </w:pPr>
          </w:p>
        </w:tc>
        <w:tc>
          <w:tcPr>
            <w:tcW w:w="2147" w:type="dxa"/>
            <w:vMerge w:val="restart"/>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vMerge/>
          </w:tcPr>
          <w:p w:rsidR="00964E3D" w:rsidRDefault="00964E3D" w:rsidP="00E976A6">
            <w:pPr>
              <w:rPr>
                <w:lang w:val="fr-CA"/>
              </w:rPr>
            </w:pPr>
          </w:p>
        </w:tc>
        <w:tc>
          <w:tcPr>
            <w:tcW w:w="2147" w:type="dxa"/>
            <w:vMerge/>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vMerge/>
          </w:tcPr>
          <w:p w:rsidR="00964E3D" w:rsidRDefault="00964E3D" w:rsidP="00E976A6">
            <w:pPr>
              <w:rPr>
                <w:lang w:val="fr-CA"/>
              </w:rPr>
            </w:pPr>
          </w:p>
        </w:tc>
        <w:tc>
          <w:tcPr>
            <w:tcW w:w="2147" w:type="dxa"/>
            <w:vMerge w:val="restart"/>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vMerge/>
          </w:tcPr>
          <w:p w:rsidR="00964E3D" w:rsidRDefault="00964E3D" w:rsidP="00E976A6">
            <w:pPr>
              <w:rPr>
                <w:lang w:val="fr-CA"/>
              </w:rPr>
            </w:pPr>
          </w:p>
        </w:tc>
        <w:tc>
          <w:tcPr>
            <w:tcW w:w="2147" w:type="dxa"/>
            <w:vMerge/>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vMerge w:val="restart"/>
          </w:tcPr>
          <w:p w:rsidR="00964E3D" w:rsidRDefault="00964E3D" w:rsidP="00E976A6">
            <w:pPr>
              <w:rPr>
                <w:lang w:val="fr-CA"/>
              </w:rPr>
            </w:pPr>
          </w:p>
        </w:tc>
        <w:tc>
          <w:tcPr>
            <w:tcW w:w="2147" w:type="dxa"/>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vMerge/>
          </w:tcPr>
          <w:p w:rsidR="00964E3D" w:rsidRDefault="00964E3D" w:rsidP="00E976A6">
            <w:pPr>
              <w:rPr>
                <w:lang w:val="fr-CA"/>
              </w:rPr>
            </w:pPr>
          </w:p>
        </w:tc>
        <w:tc>
          <w:tcPr>
            <w:tcW w:w="2147" w:type="dxa"/>
            <w:vMerge w:val="restart"/>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vMerge/>
          </w:tcPr>
          <w:p w:rsidR="00964E3D" w:rsidRDefault="00964E3D" w:rsidP="00E976A6">
            <w:pPr>
              <w:rPr>
                <w:lang w:val="fr-CA"/>
              </w:rPr>
            </w:pPr>
          </w:p>
        </w:tc>
        <w:tc>
          <w:tcPr>
            <w:tcW w:w="2147" w:type="dxa"/>
            <w:vMerge/>
          </w:tcPr>
          <w:p w:rsidR="00964E3D" w:rsidRDefault="00964E3D" w:rsidP="00E976A6">
            <w:pPr>
              <w:rPr>
                <w:lang w:val="fr-CA"/>
              </w:rPr>
            </w:pPr>
          </w:p>
        </w:tc>
        <w:tc>
          <w:tcPr>
            <w:tcW w:w="1142" w:type="dxa"/>
          </w:tcPr>
          <w:p w:rsidR="00964E3D" w:rsidRDefault="00964E3D" w:rsidP="00E976A6">
            <w:pPr>
              <w:rPr>
                <w:lang w:val="fr-CA"/>
              </w:rPr>
            </w:pP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r w:rsidR="00964E3D" w:rsidTr="00E976A6">
        <w:trPr>
          <w:cantSplit/>
        </w:trPr>
        <w:tc>
          <w:tcPr>
            <w:tcW w:w="1679" w:type="dxa"/>
          </w:tcPr>
          <w:p w:rsidR="00964E3D" w:rsidRDefault="00964E3D" w:rsidP="00E976A6">
            <w:pPr>
              <w:rPr>
                <w:lang w:val="fr-CA"/>
              </w:rPr>
            </w:pPr>
          </w:p>
        </w:tc>
        <w:tc>
          <w:tcPr>
            <w:tcW w:w="2147" w:type="dxa"/>
          </w:tcPr>
          <w:p w:rsidR="00964E3D" w:rsidRDefault="00964E3D" w:rsidP="00E976A6">
            <w:pPr>
              <w:rPr>
                <w:lang w:val="fr-CA"/>
              </w:rPr>
            </w:pPr>
          </w:p>
        </w:tc>
        <w:tc>
          <w:tcPr>
            <w:tcW w:w="1142" w:type="dxa"/>
          </w:tcPr>
          <w:p w:rsidR="00964E3D" w:rsidRDefault="00964E3D" w:rsidP="00E976A6">
            <w:pPr>
              <w:pStyle w:val="Titre3"/>
              <w:rPr>
                <w:lang w:val="fr-CA"/>
              </w:rPr>
            </w:pPr>
            <w:r>
              <w:rPr>
                <w:lang w:val="fr-CA"/>
              </w:rPr>
              <w:t>Total</w:t>
            </w:r>
          </w:p>
        </w:tc>
        <w:tc>
          <w:tcPr>
            <w:tcW w:w="855" w:type="dxa"/>
          </w:tcPr>
          <w:p w:rsidR="00964E3D" w:rsidRDefault="00964E3D" w:rsidP="00E976A6">
            <w:pPr>
              <w:rPr>
                <w:lang w:val="fr-CA"/>
              </w:rPr>
            </w:pPr>
          </w:p>
        </w:tc>
        <w:tc>
          <w:tcPr>
            <w:tcW w:w="1071" w:type="dxa"/>
          </w:tcPr>
          <w:p w:rsidR="00964E3D" w:rsidRDefault="00964E3D" w:rsidP="00E976A6">
            <w:pPr>
              <w:rPr>
                <w:lang w:val="fr-CA"/>
              </w:rPr>
            </w:pPr>
          </w:p>
        </w:tc>
        <w:tc>
          <w:tcPr>
            <w:tcW w:w="1166" w:type="dxa"/>
          </w:tcPr>
          <w:p w:rsidR="00964E3D" w:rsidRDefault="00964E3D" w:rsidP="00E976A6">
            <w:pPr>
              <w:rPr>
                <w:lang w:val="fr-CA"/>
              </w:rPr>
            </w:pPr>
          </w:p>
        </w:tc>
        <w:tc>
          <w:tcPr>
            <w:tcW w:w="796" w:type="dxa"/>
          </w:tcPr>
          <w:p w:rsidR="00964E3D" w:rsidRDefault="00964E3D" w:rsidP="00E976A6">
            <w:pPr>
              <w:rPr>
                <w:lang w:val="fr-CA"/>
              </w:rPr>
            </w:pPr>
          </w:p>
        </w:tc>
      </w:tr>
    </w:tbl>
    <w:p w:rsidR="00964E3D" w:rsidRDefault="00964E3D" w:rsidP="00964E3D">
      <w:pPr>
        <w:rPr>
          <w:lang w:val="fr-CA"/>
        </w:rPr>
      </w:pPr>
    </w:p>
    <w:p w:rsidR="00964E3D" w:rsidRDefault="00964E3D" w:rsidP="00964E3D">
      <w:pPr>
        <w:jc w:val="center"/>
        <w:rPr>
          <w:lang w:val="fr-CA"/>
        </w:rPr>
        <w:sectPr w:rsidR="00964E3D">
          <w:pgSz w:w="12240" w:h="15840"/>
          <w:pgMar w:top="1440" w:right="1800" w:bottom="1440" w:left="1800" w:header="720" w:footer="720" w:gutter="0"/>
          <w:pgNumType w:start="1"/>
          <w:cols w:space="720"/>
          <w:titlePg/>
          <w:docGrid w:linePitch="360"/>
        </w:sectPr>
      </w:pPr>
    </w:p>
    <w:p w:rsidR="00964E3D" w:rsidRDefault="00964E3D" w:rsidP="00964E3D">
      <w:pPr>
        <w:jc w:val="center"/>
        <w:rPr>
          <w:lang w:val="fr-CA"/>
        </w:rPr>
      </w:pPr>
    </w:p>
    <w:p w:rsidR="00964E3D" w:rsidRDefault="00964E3D" w:rsidP="00964E3D">
      <w:pPr>
        <w:jc w:val="center"/>
        <w:rPr>
          <w:lang w:val="fr-CA"/>
        </w:rPr>
      </w:pPr>
    </w:p>
    <w:p w:rsidR="00DF23EC" w:rsidRDefault="00DF23EC"/>
    <w:sectPr w:rsidR="00DF23EC">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BB" w:rsidRDefault="00AD7ABB" w:rsidP="00C529E4">
      <w:r>
        <w:separator/>
      </w:r>
    </w:p>
  </w:endnote>
  <w:endnote w:type="continuationSeparator" w:id="0">
    <w:p w:rsidR="00AD7ABB" w:rsidRDefault="00AD7ABB" w:rsidP="00C5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54" w:rsidRDefault="00DB57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22A54" w:rsidRDefault="00AD7AB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54" w:rsidRDefault="00AD7AB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BB" w:rsidRDefault="00AD7ABB" w:rsidP="00C529E4">
      <w:r>
        <w:separator/>
      </w:r>
    </w:p>
  </w:footnote>
  <w:footnote w:type="continuationSeparator" w:id="0">
    <w:p w:rsidR="00AD7ABB" w:rsidRDefault="00AD7ABB" w:rsidP="00C529E4">
      <w:r>
        <w:continuationSeparator/>
      </w:r>
    </w:p>
  </w:footnote>
  <w:footnote w:id="1">
    <w:p w:rsidR="00C529E4" w:rsidRPr="00B4745F" w:rsidRDefault="00C529E4" w:rsidP="00C529E4">
      <w:pPr>
        <w:pStyle w:val="Notedebasdepage"/>
        <w:rPr>
          <w:rFonts w:ascii="Calibri" w:hAnsi="Calibri" w:cs="Calibri"/>
          <w:sz w:val="18"/>
          <w:szCs w:val="18"/>
        </w:rPr>
      </w:pPr>
      <w:r>
        <w:rPr>
          <w:rStyle w:val="Appelnotedebasdep"/>
        </w:rPr>
        <w:footnoteRef/>
      </w:r>
      <w:r w:rsidRPr="00931583">
        <w:rPr>
          <w:rFonts w:ascii="Calibri" w:hAnsi="Calibri" w:cs="Calibri"/>
          <w:sz w:val="18"/>
          <w:szCs w:val="18"/>
        </w:rPr>
        <w:t>Source : Rapport</w:t>
      </w:r>
      <w:r w:rsidRPr="00B4745F">
        <w:rPr>
          <w:rFonts w:ascii="Calibri" w:hAnsi="Calibri" w:cs="Calibri"/>
          <w:sz w:val="18"/>
          <w:szCs w:val="18"/>
        </w:rPr>
        <w:t xml:space="preserve"> Mondial </w:t>
      </w:r>
      <w:r>
        <w:rPr>
          <w:rFonts w:ascii="Calibri" w:hAnsi="Calibri" w:cs="Calibri"/>
          <w:sz w:val="18"/>
          <w:szCs w:val="18"/>
        </w:rPr>
        <w:t>sur le Développement Humain 2011</w:t>
      </w:r>
    </w:p>
  </w:footnote>
  <w:footnote w:id="2">
    <w:p w:rsidR="00C529E4" w:rsidRPr="00FC4EE1" w:rsidRDefault="00C529E4" w:rsidP="00C529E4">
      <w:pPr>
        <w:pStyle w:val="Notedebasdepage"/>
        <w:rPr>
          <w:rFonts w:ascii="Calibri" w:hAnsi="Calibri" w:cs="Calibri"/>
          <w:sz w:val="18"/>
          <w:szCs w:val="18"/>
        </w:rPr>
      </w:pPr>
      <w:r>
        <w:rPr>
          <w:rStyle w:val="Appelnotedebasdep"/>
        </w:rPr>
        <w:footnoteRef/>
      </w:r>
      <w:r w:rsidRPr="00FC4EE1">
        <w:rPr>
          <w:rFonts w:ascii="Calibri" w:hAnsi="Calibri" w:cs="Calibri"/>
          <w:sz w:val="18"/>
          <w:szCs w:val="18"/>
        </w:rPr>
        <w:t>Source : Stratégie Nationale de Réduction de la Pauvreté (SNRP 2)</w:t>
      </w:r>
    </w:p>
  </w:footnote>
  <w:footnote w:id="3">
    <w:p w:rsidR="00C529E4" w:rsidRDefault="00C529E4" w:rsidP="00C529E4">
      <w:pPr>
        <w:pStyle w:val="Notedebasdepage"/>
      </w:pPr>
      <w:r>
        <w:rPr>
          <w:rStyle w:val="Appelnotedebasdep"/>
        </w:rPr>
        <w:footnoteRef/>
      </w:r>
      <w:r w:rsidRPr="00785ECE">
        <w:rPr>
          <w:rFonts w:ascii="Calibri" w:hAnsi="Calibri" w:cs="Calibri"/>
          <w:sz w:val="18"/>
          <w:szCs w:val="18"/>
        </w:rPr>
        <w:t>Source :</w:t>
      </w:r>
      <w:r>
        <w:rPr>
          <w:rFonts w:ascii="Calibri" w:hAnsi="Calibri" w:cs="Calibri"/>
          <w:sz w:val="18"/>
          <w:szCs w:val="18"/>
        </w:rPr>
        <w:t xml:space="preserve"> Rapport décennal sur la mise en œuvre des OMD au Tchad (ROMD 2010)</w:t>
      </w:r>
    </w:p>
  </w:footnote>
  <w:footnote w:id="4">
    <w:p w:rsidR="00C529E4" w:rsidRPr="00AE3569" w:rsidRDefault="00C529E4" w:rsidP="00C529E4">
      <w:pPr>
        <w:pStyle w:val="Notedebasdepage"/>
      </w:pPr>
      <w:r w:rsidRPr="00FD69AB">
        <w:rPr>
          <w:rStyle w:val="Appelnotedebasdep"/>
          <w:rFonts w:ascii="Book Antiqua" w:hAnsi="Book Antiqua"/>
          <w:szCs w:val="18"/>
        </w:rPr>
        <w:footnoteRef/>
      </w:r>
      <w:hyperlink r:id="rId1" w:history="1">
        <w:r w:rsidRPr="00FD69AB">
          <w:rPr>
            <w:rStyle w:val="Lienhypertexte"/>
            <w:rFonts w:ascii="Book Antiqua" w:eastAsia="Calibri" w:hAnsi="Book Antiqua"/>
            <w:sz w:val="18"/>
            <w:szCs w:val="18"/>
          </w:rPr>
          <w:t>http://content.undp.org/go/userguide/results/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54" w:rsidRDefault="00DB57C8">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22A54" w:rsidRDefault="00AD7AB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54" w:rsidRDefault="00DB57C8">
    <w:pPr>
      <w:pStyle w:val="En-tte"/>
      <w:framePr w:wrap="around" w:vAnchor="text" w:hAnchor="margin" w:xAlign="center" w:y="1"/>
      <w:rPr>
        <w:rStyle w:val="Numrodepage"/>
        <w:sz w:val="20"/>
      </w:rPr>
    </w:pPr>
    <w:r>
      <w:rPr>
        <w:rStyle w:val="Numrodepage"/>
        <w:sz w:val="20"/>
      </w:rPr>
      <w:fldChar w:fldCharType="begin"/>
    </w:r>
    <w:r>
      <w:rPr>
        <w:rStyle w:val="Numrodepage"/>
        <w:sz w:val="20"/>
      </w:rPr>
      <w:instrText xml:space="preserve">PAGE  </w:instrText>
    </w:r>
    <w:r>
      <w:rPr>
        <w:rStyle w:val="Numrodepage"/>
        <w:sz w:val="20"/>
      </w:rPr>
      <w:fldChar w:fldCharType="separate"/>
    </w:r>
    <w:r w:rsidR="00605B54">
      <w:rPr>
        <w:rStyle w:val="Numrodepage"/>
        <w:noProof/>
        <w:sz w:val="20"/>
      </w:rPr>
      <w:t>3</w:t>
    </w:r>
    <w:r>
      <w:rPr>
        <w:rStyle w:val="Numrodepage"/>
        <w:sz w:val="20"/>
      </w:rPr>
      <w:fldChar w:fldCharType="end"/>
    </w:r>
  </w:p>
  <w:p w:rsidR="00F22A54" w:rsidRDefault="00AD7A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555"/>
    <w:multiLevelType w:val="hybridMultilevel"/>
    <w:tmpl w:val="09C05B7E"/>
    <w:lvl w:ilvl="0" w:tplc="2F2E7D28">
      <w:numFmt w:val="bullet"/>
      <w:lvlText w:val="-"/>
      <w:lvlJc w:val="left"/>
      <w:pPr>
        <w:ind w:left="720" w:hanging="360"/>
      </w:pPr>
      <w:rPr>
        <w:rFonts w:ascii="Times New Roman" w:eastAsiaTheme="minorHAnsi" w:hAnsi="Times New Roman" w:cs="Times New Roman" w:hint="default"/>
        <w:i/>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3A4BE1"/>
    <w:multiLevelType w:val="hybridMultilevel"/>
    <w:tmpl w:val="89B09798"/>
    <w:lvl w:ilvl="0" w:tplc="CB841DF4">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2B186F"/>
    <w:multiLevelType w:val="multilevel"/>
    <w:tmpl w:val="013CB46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7F3622"/>
    <w:multiLevelType w:val="hybridMultilevel"/>
    <w:tmpl w:val="F35A7280"/>
    <w:lvl w:ilvl="0" w:tplc="10D2B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975BF"/>
    <w:multiLevelType w:val="hybridMultilevel"/>
    <w:tmpl w:val="65DE6638"/>
    <w:lvl w:ilvl="0" w:tplc="00EA6F48">
      <w:numFmt w:val="none"/>
      <w:lvlText w:val=""/>
      <w:lvlJc w:val="left"/>
      <w:pPr>
        <w:tabs>
          <w:tab w:val="num" w:pos="360"/>
        </w:tabs>
      </w:pPr>
      <w:rPr>
        <w:rFonts w:cs="Times New Roman"/>
      </w:rPr>
    </w:lvl>
    <w:lvl w:ilvl="1" w:tplc="BFAA67BA">
      <w:start w:val="1"/>
      <w:numFmt w:val="bullet"/>
      <w:lvlText w:val="o"/>
      <w:lvlJc w:val="left"/>
      <w:pPr>
        <w:tabs>
          <w:tab w:val="num" w:pos="1440"/>
        </w:tabs>
        <w:ind w:left="1440" w:hanging="360"/>
      </w:pPr>
      <w:rPr>
        <w:rFonts w:ascii="Courier New" w:hAnsi="Courier New" w:hint="default"/>
      </w:rPr>
    </w:lvl>
    <w:lvl w:ilvl="2" w:tplc="A426C4FC" w:tentative="1">
      <w:start w:val="1"/>
      <w:numFmt w:val="bullet"/>
      <w:lvlText w:val=""/>
      <w:lvlJc w:val="left"/>
      <w:pPr>
        <w:tabs>
          <w:tab w:val="num" w:pos="2160"/>
        </w:tabs>
        <w:ind w:left="2160" w:hanging="360"/>
      </w:pPr>
      <w:rPr>
        <w:rFonts w:ascii="Wingdings" w:hAnsi="Wingdings" w:hint="default"/>
      </w:rPr>
    </w:lvl>
    <w:lvl w:ilvl="3" w:tplc="78609848" w:tentative="1">
      <w:start w:val="1"/>
      <w:numFmt w:val="bullet"/>
      <w:lvlText w:val=""/>
      <w:lvlJc w:val="left"/>
      <w:pPr>
        <w:tabs>
          <w:tab w:val="num" w:pos="2880"/>
        </w:tabs>
        <w:ind w:left="2880" w:hanging="360"/>
      </w:pPr>
      <w:rPr>
        <w:rFonts w:ascii="Symbol" w:hAnsi="Symbol" w:hint="default"/>
      </w:rPr>
    </w:lvl>
    <w:lvl w:ilvl="4" w:tplc="69A42B5A" w:tentative="1">
      <w:start w:val="1"/>
      <w:numFmt w:val="bullet"/>
      <w:lvlText w:val="o"/>
      <w:lvlJc w:val="left"/>
      <w:pPr>
        <w:tabs>
          <w:tab w:val="num" w:pos="3600"/>
        </w:tabs>
        <w:ind w:left="3600" w:hanging="360"/>
      </w:pPr>
      <w:rPr>
        <w:rFonts w:ascii="Courier New" w:hAnsi="Courier New" w:hint="default"/>
      </w:rPr>
    </w:lvl>
    <w:lvl w:ilvl="5" w:tplc="76BEB964" w:tentative="1">
      <w:start w:val="1"/>
      <w:numFmt w:val="bullet"/>
      <w:lvlText w:val=""/>
      <w:lvlJc w:val="left"/>
      <w:pPr>
        <w:tabs>
          <w:tab w:val="num" w:pos="4320"/>
        </w:tabs>
        <w:ind w:left="4320" w:hanging="360"/>
      </w:pPr>
      <w:rPr>
        <w:rFonts w:ascii="Wingdings" w:hAnsi="Wingdings" w:hint="default"/>
      </w:rPr>
    </w:lvl>
    <w:lvl w:ilvl="6" w:tplc="D1B0EB36" w:tentative="1">
      <w:start w:val="1"/>
      <w:numFmt w:val="bullet"/>
      <w:lvlText w:val=""/>
      <w:lvlJc w:val="left"/>
      <w:pPr>
        <w:tabs>
          <w:tab w:val="num" w:pos="5040"/>
        </w:tabs>
        <w:ind w:left="5040" w:hanging="360"/>
      </w:pPr>
      <w:rPr>
        <w:rFonts w:ascii="Symbol" w:hAnsi="Symbol" w:hint="default"/>
      </w:rPr>
    </w:lvl>
    <w:lvl w:ilvl="7" w:tplc="3384AE04" w:tentative="1">
      <w:start w:val="1"/>
      <w:numFmt w:val="bullet"/>
      <w:lvlText w:val="o"/>
      <w:lvlJc w:val="left"/>
      <w:pPr>
        <w:tabs>
          <w:tab w:val="num" w:pos="5760"/>
        </w:tabs>
        <w:ind w:left="5760" w:hanging="360"/>
      </w:pPr>
      <w:rPr>
        <w:rFonts w:ascii="Courier New" w:hAnsi="Courier New" w:hint="default"/>
      </w:rPr>
    </w:lvl>
    <w:lvl w:ilvl="8" w:tplc="482E7A18" w:tentative="1">
      <w:start w:val="1"/>
      <w:numFmt w:val="bullet"/>
      <w:lvlText w:val=""/>
      <w:lvlJc w:val="left"/>
      <w:pPr>
        <w:tabs>
          <w:tab w:val="num" w:pos="6480"/>
        </w:tabs>
        <w:ind w:left="6480" w:hanging="360"/>
      </w:pPr>
      <w:rPr>
        <w:rFonts w:ascii="Wingdings" w:hAnsi="Wingdings" w:hint="default"/>
      </w:rPr>
    </w:lvl>
  </w:abstractNum>
  <w:abstractNum w:abstractNumId="5">
    <w:nsid w:val="1CC31F1B"/>
    <w:multiLevelType w:val="hybridMultilevel"/>
    <w:tmpl w:val="36F24246"/>
    <w:lvl w:ilvl="0" w:tplc="0BAE50CC">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51E99"/>
    <w:multiLevelType w:val="hybridMultilevel"/>
    <w:tmpl w:val="333040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C21FFA"/>
    <w:multiLevelType w:val="hybridMultilevel"/>
    <w:tmpl w:val="F048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66B2C"/>
    <w:multiLevelType w:val="hybridMultilevel"/>
    <w:tmpl w:val="6DBE9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7742AE"/>
    <w:multiLevelType w:val="hybridMultilevel"/>
    <w:tmpl w:val="A1CA5D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9C718BD"/>
    <w:multiLevelType w:val="hybridMultilevel"/>
    <w:tmpl w:val="99ACEB4E"/>
    <w:lvl w:ilvl="0" w:tplc="2708DEE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DEC0B2F"/>
    <w:multiLevelType w:val="multilevel"/>
    <w:tmpl w:val="CE287B3A"/>
    <w:lvl w:ilvl="0">
      <w:start w:val="1"/>
      <w:numFmt w:val="decimal"/>
      <w:lvlText w:val="%1."/>
      <w:lvlJc w:val="left"/>
      <w:pPr>
        <w:ind w:left="720" w:hanging="360"/>
      </w:pPr>
      <w:rPr>
        <w:rFonts w:ascii="Trebuchet MS" w:hAnsi="Trebuchet MS" w:cs="Trebuchet M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
  </w:num>
  <w:num w:numId="3">
    <w:abstractNumId w:val="10"/>
  </w:num>
  <w:num w:numId="4">
    <w:abstractNumId w:val="4"/>
  </w:num>
  <w:num w:numId="5">
    <w:abstractNumId w:val="11"/>
  </w:num>
  <w:num w:numId="6">
    <w:abstractNumId w:val="1"/>
  </w:num>
  <w:num w:numId="7">
    <w:abstractNumId w:val="0"/>
  </w:num>
  <w:num w:numId="8">
    <w:abstractNumId w:val="3"/>
  </w:num>
  <w:num w:numId="9">
    <w:abstractNumId w:val="8"/>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3D"/>
    <w:rsid w:val="000463BB"/>
    <w:rsid w:val="00066F60"/>
    <w:rsid w:val="000E5D44"/>
    <w:rsid w:val="0011237A"/>
    <w:rsid w:val="001C61B9"/>
    <w:rsid w:val="00225F9A"/>
    <w:rsid w:val="0026113E"/>
    <w:rsid w:val="002638F1"/>
    <w:rsid w:val="0029130B"/>
    <w:rsid w:val="00307E69"/>
    <w:rsid w:val="00370286"/>
    <w:rsid w:val="003B1DE1"/>
    <w:rsid w:val="004876C5"/>
    <w:rsid w:val="00534262"/>
    <w:rsid w:val="00566EA1"/>
    <w:rsid w:val="00605B54"/>
    <w:rsid w:val="00633F1B"/>
    <w:rsid w:val="006513AF"/>
    <w:rsid w:val="00667DB7"/>
    <w:rsid w:val="006D539E"/>
    <w:rsid w:val="006D62C8"/>
    <w:rsid w:val="00753138"/>
    <w:rsid w:val="007D5922"/>
    <w:rsid w:val="007D5A65"/>
    <w:rsid w:val="008C6D4A"/>
    <w:rsid w:val="00945AD7"/>
    <w:rsid w:val="00964E3D"/>
    <w:rsid w:val="00994D8F"/>
    <w:rsid w:val="009B1E43"/>
    <w:rsid w:val="009C6E97"/>
    <w:rsid w:val="00AB0E8F"/>
    <w:rsid w:val="00AD7ABB"/>
    <w:rsid w:val="00B76F17"/>
    <w:rsid w:val="00B93366"/>
    <w:rsid w:val="00BE28FB"/>
    <w:rsid w:val="00C343CE"/>
    <w:rsid w:val="00C529E4"/>
    <w:rsid w:val="00D23DD5"/>
    <w:rsid w:val="00DB57C8"/>
    <w:rsid w:val="00DF23EC"/>
    <w:rsid w:val="00E73FF4"/>
    <w:rsid w:val="00E91107"/>
    <w:rsid w:val="00F14269"/>
    <w:rsid w:val="00F37EB5"/>
    <w:rsid w:val="00FD6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3D"/>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C52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964E3D"/>
    <w:pPr>
      <w:keepNext/>
      <w:jc w:val="center"/>
      <w:outlineLvl w:val="1"/>
    </w:pPr>
    <w:rPr>
      <w:b/>
      <w:bCs/>
    </w:rPr>
  </w:style>
  <w:style w:type="paragraph" w:styleId="Titre3">
    <w:name w:val="heading 3"/>
    <w:basedOn w:val="Normal"/>
    <w:next w:val="Normal"/>
    <w:link w:val="Titre3Car"/>
    <w:qFormat/>
    <w:rsid w:val="00964E3D"/>
    <w:pPr>
      <w:keepNext/>
      <w:jc w:val="center"/>
      <w:outlineLvl w:val="2"/>
    </w:pPr>
    <w:rPr>
      <w:b/>
      <w:bCs/>
      <w:sz w:val="18"/>
    </w:rPr>
  </w:style>
  <w:style w:type="paragraph" w:styleId="Titre4">
    <w:name w:val="heading 4"/>
    <w:basedOn w:val="Normal"/>
    <w:next w:val="Normal"/>
    <w:link w:val="Titre4Car"/>
    <w:qFormat/>
    <w:rsid w:val="00964E3D"/>
    <w:pPr>
      <w:keepNext/>
      <w:ind w:left="360"/>
      <w:jc w:val="center"/>
      <w:outlineLvl w:val="3"/>
    </w:pPr>
    <w:rPr>
      <w:b/>
      <w:bCs/>
    </w:rPr>
  </w:style>
  <w:style w:type="paragraph" w:styleId="Titre5">
    <w:name w:val="heading 5"/>
    <w:basedOn w:val="Normal"/>
    <w:next w:val="Normal"/>
    <w:link w:val="Titre5Car"/>
    <w:qFormat/>
    <w:rsid w:val="00964E3D"/>
    <w:pPr>
      <w:keepNext/>
      <w:jc w:val="righ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64E3D"/>
    <w:rPr>
      <w:rFonts w:ascii="Times New Roman" w:eastAsia="Times New Roman" w:hAnsi="Times New Roman" w:cs="Times New Roman"/>
      <w:b/>
      <w:bCs/>
      <w:sz w:val="24"/>
      <w:szCs w:val="24"/>
      <w:lang w:val="en-US"/>
    </w:rPr>
  </w:style>
  <w:style w:type="character" w:customStyle="1" w:styleId="Titre3Car">
    <w:name w:val="Titre 3 Car"/>
    <w:basedOn w:val="Policepardfaut"/>
    <w:link w:val="Titre3"/>
    <w:rsid w:val="00964E3D"/>
    <w:rPr>
      <w:rFonts w:ascii="Times New Roman" w:eastAsia="Times New Roman" w:hAnsi="Times New Roman" w:cs="Times New Roman"/>
      <w:b/>
      <w:bCs/>
      <w:sz w:val="18"/>
      <w:szCs w:val="24"/>
      <w:lang w:val="en-US"/>
    </w:rPr>
  </w:style>
  <w:style w:type="character" w:customStyle="1" w:styleId="Titre4Car">
    <w:name w:val="Titre 4 Car"/>
    <w:basedOn w:val="Policepardfaut"/>
    <w:link w:val="Titre4"/>
    <w:rsid w:val="00964E3D"/>
    <w:rPr>
      <w:rFonts w:ascii="Times New Roman" w:eastAsia="Times New Roman" w:hAnsi="Times New Roman" w:cs="Times New Roman"/>
      <w:b/>
      <w:bCs/>
      <w:sz w:val="24"/>
      <w:szCs w:val="24"/>
      <w:lang w:val="en-US"/>
    </w:rPr>
  </w:style>
  <w:style w:type="character" w:customStyle="1" w:styleId="Titre5Car">
    <w:name w:val="Titre 5 Car"/>
    <w:basedOn w:val="Policepardfaut"/>
    <w:link w:val="Titre5"/>
    <w:rsid w:val="00964E3D"/>
    <w:rPr>
      <w:rFonts w:ascii="Times New Roman" w:eastAsia="Times New Roman" w:hAnsi="Times New Roman" w:cs="Times New Roman"/>
      <w:b/>
      <w:bCs/>
      <w:sz w:val="24"/>
      <w:szCs w:val="24"/>
      <w:lang w:val="en-US"/>
    </w:rPr>
  </w:style>
  <w:style w:type="paragraph" w:styleId="Pieddepage">
    <w:name w:val="footer"/>
    <w:basedOn w:val="Normal"/>
    <w:link w:val="PieddepageCar"/>
    <w:rsid w:val="00964E3D"/>
    <w:pPr>
      <w:tabs>
        <w:tab w:val="center" w:pos="4320"/>
        <w:tab w:val="right" w:pos="8640"/>
      </w:tabs>
    </w:pPr>
  </w:style>
  <w:style w:type="character" w:customStyle="1" w:styleId="PieddepageCar">
    <w:name w:val="Pied de page Car"/>
    <w:basedOn w:val="Policepardfaut"/>
    <w:link w:val="Pieddepage"/>
    <w:rsid w:val="00964E3D"/>
    <w:rPr>
      <w:rFonts w:ascii="Times New Roman" w:eastAsia="Times New Roman" w:hAnsi="Times New Roman" w:cs="Times New Roman"/>
      <w:sz w:val="24"/>
      <w:szCs w:val="24"/>
      <w:lang w:val="en-US"/>
    </w:rPr>
  </w:style>
  <w:style w:type="character" w:styleId="Numrodepage">
    <w:name w:val="page number"/>
    <w:basedOn w:val="Policepardfaut"/>
    <w:rsid w:val="00964E3D"/>
  </w:style>
  <w:style w:type="paragraph" w:styleId="En-tte">
    <w:name w:val="header"/>
    <w:basedOn w:val="Normal"/>
    <w:link w:val="En-tteCar"/>
    <w:rsid w:val="00964E3D"/>
    <w:pPr>
      <w:tabs>
        <w:tab w:val="center" w:pos="4320"/>
        <w:tab w:val="right" w:pos="8640"/>
      </w:tabs>
    </w:pPr>
  </w:style>
  <w:style w:type="character" w:customStyle="1" w:styleId="En-tteCar">
    <w:name w:val="En-tête Car"/>
    <w:basedOn w:val="Policepardfaut"/>
    <w:link w:val="En-tte"/>
    <w:rsid w:val="00964E3D"/>
    <w:rPr>
      <w:rFonts w:ascii="Times New Roman" w:eastAsia="Times New Roman" w:hAnsi="Times New Roman" w:cs="Times New Roman"/>
      <w:sz w:val="24"/>
      <w:szCs w:val="24"/>
      <w:lang w:val="en-US"/>
    </w:rPr>
  </w:style>
  <w:style w:type="paragraph" w:styleId="Titre">
    <w:name w:val="Title"/>
    <w:basedOn w:val="Normal"/>
    <w:link w:val="TitreCar"/>
    <w:qFormat/>
    <w:rsid w:val="00964E3D"/>
    <w:pPr>
      <w:jc w:val="center"/>
    </w:pPr>
    <w:rPr>
      <w:b/>
    </w:rPr>
  </w:style>
  <w:style w:type="character" w:customStyle="1" w:styleId="TitreCar">
    <w:name w:val="Titre Car"/>
    <w:basedOn w:val="Policepardfaut"/>
    <w:link w:val="Titre"/>
    <w:rsid w:val="00964E3D"/>
    <w:rPr>
      <w:rFonts w:ascii="Times New Roman" w:eastAsia="Times New Roman" w:hAnsi="Times New Roman" w:cs="Times New Roman"/>
      <w:b/>
      <w:sz w:val="24"/>
      <w:szCs w:val="24"/>
      <w:lang w:val="en-US"/>
    </w:rPr>
  </w:style>
  <w:style w:type="character" w:customStyle="1" w:styleId="Titre1Car">
    <w:name w:val="Titre 1 Car"/>
    <w:basedOn w:val="Policepardfaut"/>
    <w:link w:val="Titre1"/>
    <w:uiPriority w:val="9"/>
    <w:rsid w:val="00C529E4"/>
    <w:rPr>
      <w:rFonts w:asciiTheme="majorHAnsi" w:eastAsiaTheme="majorEastAsia" w:hAnsiTheme="majorHAnsi" w:cstheme="majorBidi"/>
      <w:b/>
      <w:bCs/>
      <w:color w:val="365F91" w:themeColor="accent1" w:themeShade="BF"/>
      <w:sz w:val="28"/>
      <w:szCs w:val="28"/>
      <w:lang w:val="en-US"/>
    </w:rPr>
  </w:style>
  <w:style w:type="paragraph" w:styleId="Paragraphedeliste">
    <w:name w:val="List Paragraph"/>
    <w:basedOn w:val="Normal"/>
    <w:link w:val="ParagraphedelisteCar"/>
    <w:uiPriority w:val="34"/>
    <w:qFormat/>
    <w:rsid w:val="00C529E4"/>
    <w:pPr>
      <w:spacing w:after="200" w:line="276" w:lineRule="auto"/>
      <w:ind w:left="720"/>
      <w:contextualSpacing/>
    </w:pPr>
    <w:rPr>
      <w:rFonts w:asciiTheme="minorHAnsi" w:eastAsiaTheme="minorEastAsia" w:hAnsiTheme="minorHAnsi" w:cstheme="minorBidi"/>
      <w:sz w:val="22"/>
      <w:szCs w:val="22"/>
      <w:lang w:val="en-ZA" w:eastAsia="en-ZA"/>
    </w:rPr>
  </w:style>
  <w:style w:type="paragraph" w:styleId="Notedebasdepage">
    <w:name w:val="footnote text"/>
    <w:aliases w:val="FOOTNOTES,fn,single space,Footnote Text Char Char Char Char,Footnote Text1 Char Char Char,Footnote Text1 Char Char,f,LM Footnote,LM Note de bas de page,Note de bas de page LM,LM footnote,Footnote Text Char Char Char,footnote text,ADB"/>
    <w:basedOn w:val="Normal"/>
    <w:link w:val="NotedebasdepageCar"/>
    <w:uiPriority w:val="99"/>
    <w:rsid w:val="00C529E4"/>
    <w:rPr>
      <w:sz w:val="20"/>
      <w:szCs w:val="20"/>
      <w:lang w:val="fr-FR" w:eastAsia="fr-FR"/>
    </w:rPr>
  </w:style>
  <w:style w:type="character" w:customStyle="1" w:styleId="NotedebasdepageCar">
    <w:name w:val="Note de bas de page Car"/>
    <w:aliases w:val="FOOTNOTES Car,fn Car,single space Car,Footnote Text Char Char Char Char Car,Footnote Text1 Char Char Char Car,Footnote Text1 Char Char Car,f Car,LM Footnote Car,LM Note de bas de page Car,Note de bas de page LM Car,ADB Car"/>
    <w:basedOn w:val="Policepardfaut"/>
    <w:link w:val="Notedebasdepage"/>
    <w:uiPriority w:val="99"/>
    <w:rsid w:val="00C529E4"/>
    <w:rPr>
      <w:rFonts w:ascii="Times New Roman" w:eastAsia="Times New Roman" w:hAnsi="Times New Roman" w:cs="Times New Roman"/>
      <w:sz w:val="20"/>
      <w:szCs w:val="20"/>
      <w:lang w:eastAsia="fr-FR"/>
    </w:rPr>
  </w:style>
  <w:style w:type="character" w:styleId="Appelnotedebasdep">
    <w:name w:val="footnote reference"/>
    <w:aliases w:val="ftref,Car Car Char Car Char Car Car Char Car Char Char,Car Car Car Car Car Car Car Car Char Car Car Char Car Car Car Char Car Char Char Char,BVI fnr,Ref,de nota al pie,16 Point,Superscript 6 Point,SUPERS,BVI f,R, BVI fnr,note bp"/>
    <w:basedOn w:val="Policepardfaut"/>
    <w:uiPriority w:val="99"/>
    <w:rsid w:val="00C529E4"/>
    <w:rPr>
      <w:vertAlign w:val="superscript"/>
    </w:rPr>
  </w:style>
  <w:style w:type="paragraph" w:styleId="TM1">
    <w:name w:val="toc 1"/>
    <w:basedOn w:val="Normal"/>
    <w:next w:val="Normal"/>
    <w:autoRedefine/>
    <w:uiPriority w:val="39"/>
    <w:unhideWhenUsed/>
    <w:rsid w:val="00C529E4"/>
    <w:pPr>
      <w:tabs>
        <w:tab w:val="left" w:pos="440"/>
        <w:tab w:val="right" w:leader="dot" w:pos="7797"/>
      </w:tabs>
      <w:ind w:right="-46"/>
    </w:pPr>
    <w:rPr>
      <w:rFonts w:eastAsia="Calibri"/>
      <w:b/>
      <w:noProof/>
      <w:sz w:val="22"/>
      <w:szCs w:val="22"/>
      <w:lang w:val="fr-FR" w:eastAsia="en-ZA"/>
    </w:rPr>
  </w:style>
  <w:style w:type="character" w:styleId="Lienhypertexte">
    <w:name w:val="Hyperlink"/>
    <w:basedOn w:val="Policepardfaut"/>
    <w:uiPriority w:val="99"/>
    <w:unhideWhenUsed/>
    <w:rsid w:val="00C529E4"/>
    <w:rPr>
      <w:color w:val="0000FF"/>
      <w:u w:val="single"/>
    </w:rPr>
  </w:style>
  <w:style w:type="character" w:customStyle="1" w:styleId="ParagraphedelisteCar">
    <w:name w:val="Paragraphe de liste Car"/>
    <w:basedOn w:val="Policepardfaut"/>
    <w:link w:val="Paragraphedeliste"/>
    <w:uiPriority w:val="34"/>
    <w:locked/>
    <w:rsid w:val="00C529E4"/>
    <w:rPr>
      <w:rFonts w:eastAsiaTheme="minorEastAsia"/>
      <w:lang w:val="en-ZA" w:eastAsia="en-ZA"/>
    </w:rPr>
  </w:style>
  <w:style w:type="table" w:styleId="Grilledutableau">
    <w:name w:val="Table Grid"/>
    <w:basedOn w:val="TableauNormal"/>
    <w:uiPriority w:val="59"/>
    <w:rsid w:val="00C529E4"/>
    <w:pPr>
      <w:spacing w:after="0" w:line="240" w:lineRule="auto"/>
    </w:pPr>
    <w:rPr>
      <w:rFonts w:eastAsiaTheme="minorEastAsia"/>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C529E4"/>
    <w:rPr>
      <w:color w:val="800080" w:themeColor="followedHyperlink"/>
      <w:u w:val="single"/>
    </w:rPr>
  </w:style>
  <w:style w:type="paragraph" w:styleId="Textedebulles">
    <w:name w:val="Balloon Text"/>
    <w:basedOn w:val="Normal"/>
    <w:link w:val="TextedebullesCar"/>
    <w:uiPriority w:val="99"/>
    <w:semiHidden/>
    <w:unhideWhenUsed/>
    <w:rsid w:val="00C529E4"/>
    <w:rPr>
      <w:rFonts w:ascii="Tahoma" w:hAnsi="Tahoma" w:cs="Tahoma"/>
      <w:sz w:val="16"/>
      <w:szCs w:val="16"/>
    </w:rPr>
  </w:style>
  <w:style w:type="character" w:customStyle="1" w:styleId="TextedebullesCar">
    <w:name w:val="Texte de bulles Car"/>
    <w:basedOn w:val="Policepardfaut"/>
    <w:link w:val="Textedebulles"/>
    <w:uiPriority w:val="99"/>
    <w:semiHidden/>
    <w:rsid w:val="00C529E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3D"/>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C52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964E3D"/>
    <w:pPr>
      <w:keepNext/>
      <w:jc w:val="center"/>
      <w:outlineLvl w:val="1"/>
    </w:pPr>
    <w:rPr>
      <w:b/>
      <w:bCs/>
    </w:rPr>
  </w:style>
  <w:style w:type="paragraph" w:styleId="Titre3">
    <w:name w:val="heading 3"/>
    <w:basedOn w:val="Normal"/>
    <w:next w:val="Normal"/>
    <w:link w:val="Titre3Car"/>
    <w:qFormat/>
    <w:rsid w:val="00964E3D"/>
    <w:pPr>
      <w:keepNext/>
      <w:jc w:val="center"/>
      <w:outlineLvl w:val="2"/>
    </w:pPr>
    <w:rPr>
      <w:b/>
      <w:bCs/>
      <w:sz w:val="18"/>
    </w:rPr>
  </w:style>
  <w:style w:type="paragraph" w:styleId="Titre4">
    <w:name w:val="heading 4"/>
    <w:basedOn w:val="Normal"/>
    <w:next w:val="Normal"/>
    <w:link w:val="Titre4Car"/>
    <w:qFormat/>
    <w:rsid w:val="00964E3D"/>
    <w:pPr>
      <w:keepNext/>
      <w:ind w:left="360"/>
      <w:jc w:val="center"/>
      <w:outlineLvl w:val="3"/>
    </w:pPr>
    <w:rPr>
      <w:b/>
      <w:bCs/>
    </w:rPr>
  </w:style>
  <w:style w:type="paragraph" w:styleId="Titre5">
    <w:name w:val="heading 5"/>
    <w:basedOn w:val="Normal"/>
    <w:next w:val="Normal"/>
    <w:link w:val="Titre5Car"/>
    <w:qFormat/>
    <w:rsid w:val="00964E3D"/>
    <w:pPr>
      <w:keepNext/>
      <w:jc w:val="righ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64E3D"/>
    <w:rPr>
      <w:rFonts w:ascii="Times New Roman" w:eastAsia="Times New Roman" w:hAnsi="Times New Roman" w:cs="Times New Roman"/>
      <w:b/>
      <w:bCs/>
      <w:sz w:val="24"/>
      <w:szCs w:val="24"/>
      <w:lang w:val="en-US"/>
    </w:rPr>
  </w:style>
  <w:style w:type="character" w:customStyle="1" w:styleId="Titre3Car">
    <w:name w:val="Titre 3 Car"/>
    <w:basedOn w:val="Policepardfaut"/>
    <w:link w:val="Titre3"/>
    <w:rsid w:val="00964E3D"/>
    <w:rPr>
      <w:rFonts w:ascii="Times New Roman" w:eastAsia="Times New Roman" w:hAnsi="Times New Roman" w:cs="Times New Roman"/>
      <w:b/>
      <w:bCs/>
      <w:sz w:val="18"/>
      <w:szCs w:val="24"/>
      <w:lang w:val="en-US"/>
    </w:rPr>
  </w:style>
  <w:style w:type="character" w:customStyle="1" w:styleId="Titre4Car">
    <w:name w:val="Titre 4 Car"/>
    <w:basedOn w:val="Policepardfaut"/>
    <w:link w:val="Titre4"/>
    <w:rsid w:val="00964E3D"/>
    <w:rPr>
      <w:rFonts w:ascii="Times New Roman" w:eastAsia="Times New Roman" w:hAnsi="Times New Roman" w:cs="Times New Roman"/>
      <w:b/>
      <w:bCs/>
      <w:sz w:val="24"/>
      <w:szCs w:val="24"/>
      <w:lang w:val="en-US"/>
    </w:rPr>
  </w:style>
  <w:style w:type="character" w:customStyle="1" w:styleId="Titre5Car">
    <w:name w:val="Titre 5 Car"/>
    <w:basedOn w:val="Policepardfaut"/>
    <w:link w:val="Titre5"/>
    <w:rsid w:val="00964E3D"/>
    <w:rPr>
      <w:rFonts w:ascii="Times New Roman" w:eastAsia="Times New Roman" w:hAnsi="Times New Roman" w:cs="Times New Roman"/>
      <w:b/>
      <w:bCs/>
      <w:sz w:val="24"/>
      <w:szCs w:val="24"/>
      <w:lang w:val="en-US"/>
    </w:rPr>
  </w:style>
  <w:style w:type="paragraph" w:styleId="Pieddepage">
    <w:name w:val="footer"/>
    <w:basedOn w:val="Normal"/>
    <w:link w:val="PieddepageCar"/>
    <w:rsid w:val="00964E3D"/>
    <w:pPr>
      <w:tabs>
        <w:tab w:val="center" w:pos="4320"/>
        <w:tab w:val="right" w:pos="8640"/>
      </w:tabs>
    </w:pPr>
  </w:style>
  <w:style w:type="character" w:customStyle="1" w:styleId="PieddepageCar">
    <w:name w:val="Pied de page Car"/>
    <w:basedOn w:val="Policepardfaut"/>
    <w:link w:val="Pieddepage"/>
    <w:rsid w:val="00964E3D"/>
    <w:rPr>
      <w:rFonts w:ascii="Times New Roman" w:eastAsia="Times New Roman" w:hAnsi="Times New Roman" w:cs="Times New Roman"/>
      <w:sz w:val="24"/>
      <w:szCs w:val="24"/>
      <w:lang w:val="en-US"/>
    </w:rPr>
  </w:style>
  <w:style w:type="character" w:styleId="Numrodepage">
    <w:name w:val="page number"/>
    <w:basedOn w:val="Policepardfaut"/>
    <w:rsid w:val="00964E3D"/>
  </w:style>
  <w:style w:type="paragraph" w:styleId="En-tte">
    <w:name w:val="header"/>
    <w:basedOn w:val="Normal"/>
    <w:link w:val="En-tteCar"/>
    <w:rsid w:val="00964E3D"/>
    <w:pPr>
      <w:tabs>
        <w:tab w:val="center" w:pos="4320"/>
        <w:tab w:val="right" w:pos="8640"/>
      </w:tabs>
    </w:pPr>
  </w:style>
  <w:style w:type="character" w:customStyle="1" w:styleId="En-tteCar">
    <w:name w:val="En-tête Car"/>
    <w:basedOn w:val="Policepardfaut"/>
    <w:link w:val="En-tte"/>
    <w:rsid w:val="00964E3D"/>
    <w:rPr>
      <w:rFonts w:ascii="Times New Roman" w:eastAsia="Times New Roman" w:hAnsi="Times New Roman" w:cs="Times New Roman"/>
      <w:sz w:val="24"/>
      <w:szCs w:val="24"/>
      <w:lang w:val="en-US"/>
    </w:rPr>
  </w:style>
  <w:style w:type="paragraph" w:styleId="Titre">
    <w:name w:val="Title"/>
    <w:basedOn w:val="Normal"/>
    <w:link w:val="TitreCar"/>
    <w:qFormat/>
    <w:rsid w:val="00964E3D"/>
    <w:pPr>
      <w:jc w:val="center"/>
    </w:pPr>
    <w:rPr>
      <w:b/>
    </w:rPr>
  </w:style>
  <w:style w:type="character" w:customStyle="1" w:styleId="TitreCar">
    <w:name w:val="Titre Car"/>
    <w:basedOn w:val="Policepardfaut"/>
    <w:link w:val="Titre"/>
    <w:rsid w:val="00964E3D"/>
    <w:rPr>
      <w:rFonts w:ascii="Times New Roman" w:eastAsia="Times New Roman" w:hAnsi="Times New Roman" w:cs="Times New Roman"/>
      <w:b/>
      <w:sz w:val="24"/>
      <w:szCs w:val="24"/>
      <w:lang w:val="en-US"/>
    </w:rPr>
  </w:style>
  <w:style w:type="character" w:customStyle="1" w:styleId="Titre1Car">
    <w:name w:val="Titre 1 Car"/>
    <w:basedOn w:val="Policepardfaut"/>
    <w:link w:val="Titre1"/>
    <w:uiPriority w:val="9"/>
    <w:rsid w:val="00C529E4"/>
    <w:rPr>
      <w:rFonts w:asciiTheme="majorHAnsi" w:eastAsiaTheme="majorEastAsia" w:hAnsiTheme="majorHAnsi" w:cstheme="majorBidi"/>
      <w:b/>
      <w:bCs/>
      <w:color w:val="365F91" w:themeColor="accent1" w:themeShade="BF"/>
      <w:sz w:val="28"/>
      <w:szCs w:val="28"/>
      <w:lang w:val="en-US"/>
    </w:rPr>
  </w:style>
  <w:style w:type="paragraph" w:styleId="Paragraphedeliste">
    <w:name w:val="List Paragraph"/>
    <w:basedOn w:val="Normal"/>
    <w:link w:val="ParagraphedelisteCar"/>
    <w:uiPriority w:val="34"/>
    <w:qFormat/>
    <w:rsid w:val="00C529E4"/>
    <w:pPr>
      <w:spacing w:after="200" w:line="276" w:lineRule="auto"/>
      <w:ind w:left="720"/>
      <w:contextualSpacing/>
    </w:pPr>
    <w:rPr>
      <w:rFonts w:asciiTheme="minorHAnsi" w:eastAsiaTheme="minorEastAsia" w:hAnsiTheme="minorHAnsi" w:cstheme="minorBidi"/>
      <w:sz w:val="22"/>
      <w:szCs w:val="22"/>
      <w:lang w:val="en-ZA" w:eastAsia="en-ZA"/>
    </w:rPr>
  </w:style>
  <w:style w:type="paragraph" w:styleId="Notedebasdepage">
    <w:name w:val="footnote text"/>
    <w:aliases w:val="FOOTNOTES,fn,single space,Footnote Text Char Char Char Char,Footnote Text1 Char Char Char,Footnote Text1 Char Char,f,LM Footnote,LM Note de bas de page,Note de bas de page LM,LM footnote,Footnote Text Char Char Char,footnote text,ADB"/>
    <w:basedOn w:val="Normal"/>
    <w:link w:val="NotedebasdepageCar"/>
    <w:uiPriority w:val="99"/>
    <w:rsid w:val="00C529E4"/>
    <w:rPr>
      <w:sz w:val="20"/>
      <w:szCs w:val="20"/>
      <w:lang w:val="fr-FR" w:eastAsia="fr-FR"/>
    </w:rPr>
  </w:style>
  <w:style w:type="character" w:customStyle="1" w:styleId="NotedebasdepageCar">
    <w:name w:val="Note de bas de page Car"/>
    <w:aliases w:val="FOOTNOTES Car,fn Car,single space Car,Footnote Text Char Char Char Char Car,Footnote Text1 Char Char Char Car,Footnote Text1 Char Char Car,f Car,LM Footnote Car,LM Note de bas de page Car,Note de bas de page LM Car,ADB Car"/>
    <w:basedOn w:val="Policepardfaut"/>
    <w:link w:val="Notedebasdepage"/>
    <w:uiPriority w:val="99"/>
    <w:rsid w:val="00C529E4"/>
    <w:rPr>
      <w:rFonts w:ascii="Times New Roman" w:eastAsia="Times New Roman" w:hAnsi="Times New Roman" w:cs="Times New Roman"/>
      <w:sz w:val="20"/>
      <w:szCs w:val="20"/>
      <w:lang w:eastAsia="fr-FR"/>
    </w:rPr>
  </w:style>
  <w:style w:type="character" w:styleId="Appelnotedebasdep">
    <w:name w:val="footnote reference"/>
    <w:aliases w:val="ftref,Car Car Char Car Char Car Car Char Car Char Char,Car Car Car Car Car Car Car Car Char Car Car Char Car Car Car Char Car Char Char Char,BVI fnr,Ref,de nota al pie,16 Point,Superscript 6 Point,SUPERS,BVI f,R, BVI fnr,note bp"/>
    <w:basedOn w:val="Policepardfaut"/>
    <w:uiPriority w:val="99"/>
    <w:rsid w:val="00C529E4"/>
    <w:rPr>
      <w:vertAlign w:val="superscript"/>
    </w:rPr>
  </w:style>
  <w:style w:type="paragraph" w:styleId="TM1">
    <w:name w:val="toc 1"/>
    <w:basedOn w:val="Normal"/>
    <w:next w:val="Normal"/>
    <w:autoRedefine/>
    <w:uiPriority w:val="39"/>
    <w:unhideWhenUsed/>
    <w:rsid w:val="00C529E4"/>
    <w:pPr>
      <w:tabs>
        <w:tab w:val="left" w:pos="440"/>
        <w:tab w:val="right" w:leader="dot" w:pos="7797"/>
      </w:tabs>
      <w:ind w:right="-46"/>
    </w:pPr>
    <w:rPr>
      <w:rFonts w:eastAsia="Calibri"/>
      <w:b/>
      <w:noProof/>
      <w:sz w:val="22"/>
      <w:szCs w:val="22"/>
      <w:lang w:val="fr-FR" w:eastAsia="en-ZA"/>
    </w:rPr>
  </w:style>
  <w:style w:type="character" w:styleId="Lienhypertexte">
    <w:name w:val="Hyperlink"/>
    <w:basedOn w:val="Policepardfaut"/>
    <w:uiPriority w:val="99"/>
    <w:unhideWhenUsed/>
    <w:rsid w:val="00C529E4"/>
    <w:rPr>
      <w:color w:val="0000FF"/>
      <w:u w:val="single"/>
    </w:rPr>
  </w:style>
  <w:style w:type="character" w:customStyle="1" w:styleId="ParagraphedelisteCar">
    <w:name w:val="Paragraphe de liste Car"/>
    <w:basedOn w:val="Policepardfaut"/>
    <w:link w:val="Paragraphedeliste"/>
    <w:uiPriority w:val="34"/>
    <w:locked/>
    <w:rsid w:val="00C529E4"/>
    <w:rPr>
      <w:rFonts w:eastAsiaTheme="minorEastAsia"/>
      <w:lang w:val="en-ZA" w:eastAsia="en-ZA"/>
    </w:rPr>
  </w:style>
  <w:style w:type="table" w:styleId="Grilledutableau">
    <w:name w:val="Table Grid"/>
    <w:basedOn w:val="TableauNormal"/>
    <w:uiPriority w:val="59"/>
    <w:rsid w:val="00C529E4"/>
    <w:pPr>
      <w:spacing w:after="0" w:line="240" w:lineRule="auto"/>
    </w:pPr>
    <w:rPr>
      <w:rFonts w:eastAsiaTheme="minorEastAsia"/>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C529E4"/>
    <w:rPr>
      <w:color w:val="800080" w:themeColor="followedHyperlink"/>
      <w:u w:val="single"/>
    </w:rPr>
  </w:style>
  <w:style w:type="paragraph" w:styleId="Textedebulles">
    <w:name w:val="Balloon Text"/>
    <w:basedOn w:val="Normal"/>
    <w:link w:val="TextedebullesCar"/>
    <w:uiPriority w:val="99"/>
    <w:semiHidden/>
    <w:unhideWhenUsed/>
    <w:rsid w:val="00C529E4"/>
    <w:rPr>
      <w:rFonts w:ascii="Tahoma" w:hAnsi="Tahoma" w:cs="Tahoma"/>
      <w:sz w:val="16"/>
      <w:szCs w:val="16"/>
    </w:rPr>
  </w:style>
  <w:style w:type="character" w:customStyle="1" w:styleId="TextedebullesCar">
    <w:name w:val="Texte de bulles Car"/>
    <w:basedOn w:val="Policepardfaut"/>
    <w:link w:val="Textedebulles"/>
    <w:uiPriority w:val="99"/>
    <w:semiHidden/>
    <w:rsid w:val="00C529E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content.undp.org/go/userguide/resul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2014-07-01T08:00:00+00:00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TCD</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1110</Value>
      <Value>1662</Value>
      <Value>1</Value>
      <Value>763</Value>
    </TaxCatchAll>
    <c4e2ab2cc9354bbf9064eeb465a566ea xmlns="1ed4137b-41b2-488b-8250-6d369ec27664">
      <Terms xmlns="http://schemas.microsoft.com/office/infopath/2007/PartnerControls"/>
    </c4e2ab2cc9354bbf9064eeb465a566ea>
    <UndpProjectNo xmlns="1ed4137b-41b2-488b-8250-6d369ec27664">00072333</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e774945e-2caf-4234-a934-d9868e529c35</TermId>
        </TermInfo>
      </Terms>
    </gc6531b704974d528487414686b72f6f>
    <_dlc_DocId xmlns="f1161f5b-24a3-4c2d-bc81-44cb9325e8ee">ATLASPDC-4-19619</_dlc_DocId>
    <_dlc_DocIdUrl xmlns="f1161f5b-24a3-4c2d-bc81-44cb9325e8ee">
      <Url>https://info.undp.org/docs/pdc/_layouts/DocIdRedir.aspx?ID=ATLASPDC-4-19619</Url>
      <Description>ATLASPDC-4-19619</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E0F5D6F-F429-4A8D-96D0-0623C0DBF7BD}"/>
</file>

<file path=customXml/itemProps2.xml><?xml version="1.0" encoding="utf-8"?>
<ds:datastoreItem xmlns:ds="http://schemas.openxmlformats.org/officeDocument/2006/customXml" ds:itemID="{0697102D-8602-4632-82F4-059F1FBD66E7}"/>
</file>

<file path=customXml/itemProps3.xml><?xml version="1.0" encoding="utf-8"?>
<ds:datastoreItem xmlns:ds="http://schemas.openxmlformats.org/officeDocument/2006/customXml" ds:itemID="{2E53C8E3-FE8C-4AF7-BF96-DF958FB17354}"/>
</file>

<file path=customXml/itemProps4.xml><?xml version="1.0" encoding="utf-8"?>
<ds:datastoreItem xmlns:ds="http://schemas.openxmlformats.org/officeDocument/2006/customXml" ds:itemID="{E2219BD5-CE48-4DBD-B781-12CB81965493}"/>
</file>

<file path=customXml/itemProps5.xml><?xml version="1.0" encoding="utf-8"?>
<ds:datastoreItem xmlns:ds="http://schemas.openxmlformats.org/officeDocument/2006/customXml" ds:itemID="{1438F949-B8FA-486D-A4AD-1629C7ADC154}"/>
</file>

<file path=docProps/app.xml><?xml version="1.0" encoding="utf-8"?>
<Properties xmlns="http://schemas.openxmlformats.org/officeDocument/2006/extended-properties" xmlns:vt="http://schemas.openxmlformats.org/officeDocument/2006/docPropsVTypes">
  <Template>Normal.dotm</Template>
  <TotalTime>46</TotalTime>
  <Pages>15</Pages>
  <Words>3400</Words>
  <Characters>19147</Characters>
  <Application>Microsoft Office Word</Application>
  <DocSecurity>0</DocSecurity>
  <Lines>269</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Renforcement des services de l'administration publique</dc:title>
  <dc:subject/>
  <dc:creator>HRogoto</dc:creator>
  <cp:lastModifiedBy>HRogoto</cp:lastModifiedBy>
  <cp:revision>4</cp:revision>
  <cp:lastPrinted>2013-07-03T14:47:00Z</cp:lastPrinted>
  <dcterms:created xsi:type="dcterms:W3CDTF">2013-07-08T14:16:00Z</dcterms:created>
  <dcterms:modified xsi:type="dcterms:W3CDTF">2014-01-30T10:15:00Z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ede9c164-7b38-47fe-9311-e4b9fe4ef01d</vt:lpwstr>
  </property>
  <property fmtid="{D5CDD505-2E9C-101B-9397-08002B2CF9AE}" pid="4" name="UNDPCountry">
    <vt:lpwstr/>
  </property>
  <property fmtid="{D5CDD505-2E9C-101B-9397-08002B2CF9AE}" pid="5" name="Atlas_x0020_Document_x0020_Type">
    <vt:lpwstr>228;#Prodoc|5f41516e-5ee3-43b6-82ea-9b89532838d0</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1;#English|7f98b732-4b5b-4b70-ba90-a0eff09b5d2d</vt:lpwstr>
  </property>
  <property fmtid="{D5CDD505-2E9C-101B-9397-08002B2CF9AE}" pid="10" name="Operating Unit0">
    <vt:lpwstr>1662;#TCD|e774945e-2caf-4234-a934-d9868e529c35</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1110;#Prodoc|099f975e-b4d9-4bba-a499-dbcc387c61ad</vt:lpwstr>
  </property>
  <property fmtid="{D5CDD505-2E9C-101B-9397-08002B2CF9AE}" pid="18" name="URL">
    <vt:lpwstr/>
  </property>
  <property fmtid="{D5CDD505-2E9C-101B-9397-08002B2CF9AE}" pid="19" name="DocumentSetDescription">
    <vt:lpwstr/>
  </property>
</Properties>
</file>